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281937" w14:textId="4BD9AD6F" w:rsidR="00EC2D62" w:rsidRPr="00262A75" w:rsidRDefault="00EC2D62" w:rsidP="001D6491">
      <w:pPr>
        <w:pStyle w:val="Paragraph"/>
        <w:jc w:val="center"/>
        <w:rPr>
          <w:b/>
          <w:bCs/>
        </w:rPr>
      </w:pPr>
      <w:r w:rsidRPr="00262A75">
        <w:rPr>
          <w:b/>
          <w:bCs/>
        </w:rPr>
        <w:t>Attachment C</w:t>
      </w:r>
    </w:p>
    <w:p w14:paraId="3B7DFBE0" w14:textId="231EC574" w:rsidR="00EC2D62" w:rsidRDefault="00EC2D62" w:rsidP="001D6491">
      <w:pPr>
        <w:pStyle w:val="Paragraph"/>
        <w:jc w:val="center"/>
        <w:rPr>
          <w:b/>
          <w:bCs/>
        </w:rPr>
      </w:pPr>
      <w:r w:rsidRPr="00262A75">
        <w:rPr>
          <w:b/>
          <w:bCs/>
        </w:rPr>
        <w:t>Product-Specific Terms and Conditions</w:t>
      </w:r>
    </w:p>
    <w:p w14:paraId="65E97814" w14:textId="29AB8EE0" w:rsidR="00466F81" w:rsidRPr="00466F81" w:rsidRDefault="00466F81" w:rsidP="00262A75">
      <w:pPr>
        <w:pStyle w:val="Paragraph"/>
        <w:jc w:val="both"/>
      </w:pPr>
      <w:r w:rsidRPr="00262A75">
        <w:t xml:space="preserve">Unless </w:t>
      </w:r>
      <w:r w:rsidR="00BC52CB">
        <w:t xml:space="preserve">expressly </w:t>
      </w:r>
      <w:r w:rsidRPr="00262A75">
        <w:t xml:space="preserve">specified </w:t>
      </w:r>
      <w:r w:rsidR="00BC52CB">
        <w:t xml:space="preserve">otherwise </w:t>
      </w:r>
      <w:r w:rsidRPr="00262A75">
        <w:t>in the Order Form, the following terms apply</w:t>
      </w:r>
      <w:r>
        <w:t xml:space="preserve"> to the applicable Red Oak platforms </w:t>
      </w:r>
      <w:r w:rsidR="00BC52CB">
        <w:t xml:space="preserve">and third-party products </w:t>
      </w:r>
      <w:r>
        <w:t>purchased under the Order Form.</w:t>
      </w:r>
    </w:p>
    <w:p w14:paraId="78D6A443" w14:textId="0306E6AF" w:rsidR="00EC2D62" w:rsidRPr="00262A75" w:rsidRDefault="00EC2D62" w:rsidP="00262A75">
      <w:pPr>
        <w:pStyle w:val="Paragraph"/>
        <w:numPr>
          <w:ilvl w:val="0"/>
          <w:numId w:val="66"/>
        </w:numPr>
        <w:jc w:val="both"/>
        <w:rPr>
          <w:b/>
          <w:bCs/>
        </w:rPr>
      </w:pPr>
      <w:r w:rsidRPr="00262A75">
        <w:rPr>
          <w:b/>
          <w:bCs/>
        </w:rPr>
        <w:t>Compliance</w:t>
      </w:r>
      <w:r w:rsidR="00594E75" w:rsidRPr="00262A75">
        <w:rPr>
          <w:b/>
          <w:bCs/>
        </w:rPr>
        <w:t xml:space="preserve"> Platform</w:t>
      </w:r>
      <w:r w:rsidR="0064376A">
        <w:rPr>
          <w:b/>
          <w:bCs/>
        </w:rPr>
        <w:t xml:space="preserve">. </w:t>
      </w:r>
    </w:p>
    <w:p w14:paraId="61462959" w14:textId="05C661BD" w:rsidR="00466F81" w:rsidRDefault="00466F81" w:rsidP="00262A75">
      <w:pPr>
        <w:pStyle w:val="Paragraph"/>
        <w:numPr>
          <w:ilvl w:val="0"/>
          <w:numId w:val="67"/>
        </w:numPr>
        <w:jc w:val="both"/>
      </w:pPr>
      <w:r>
        <w:t>Overview</w:t>
      </w:r>
      <w:r w:rsidR="00BC52CB">
        <w:t>.</w:t>
      </w:r>
      <w:r>
        <w:t xml:space="preserve"> </w:t>
      </w:r>
      <w:r w:rsidRPr="00466F81">
        <w:t xml:space="preserve">The Red Oak Compliance platform is a compliance and advertising review environment enabling clients to manage workflows, users, and integrations. Access to the platform is purchased via the Platform fee and the specific products included are based on the Package Selected and the </w:t>
      </w:r>
      <w:r>
        <w:t>C</w:t>
      </w:r>
      <w:r w:rsidRPr="00466F81">
        <w:t xml:space="preserve">ommitted </w:t>
      </w:r>
      <w:r>
        <w:t>V</w:t>
      </w:r>
      <w:r w:rsidRPr="00466F81">
        <w:t>olume.</w:t>
      </w:r>
      <w:r w:rsidR="00D52D4F">
        <w:t xml:space="preserve"> P</w:t>
      </w:r>
      <w:r w:rsidR="00D52D4F" w:rsidRPr="00D52D4F">
        <w:t>roduct</w:t>
      </w:r>
      <w:r w:rsidR="00922B50">
        <w:t xml:space="preserve"> and package</w:t>
      </w:r>
      <w:r w:rsidR="00D52D4F" w:rsidRPr="00D52D4F">
        <w:t xml:space="preserve"> descriptions are </w:t>
      </w:r>
      <w:r w:rsidR="00D52D4F">
        <w:t>included in Section</w:t>
      </w:r>
      <w:r w:rsidR="00922B50">
        <w:t>s</w:t>
      </w:r>
      <w:r w:rsidR="00D52D4F">
        <w:t xml:space="preserve"> </w:t>
      </w:r>
      <w:r w:rsidR="00967742">
        <w:t>A.</w:t>
      </w:r>
      <w:r w:rsidR="00D52D4F">
        <w:t>5</w:t>
      </w:r>
      <w:r w:rsidR="00967742">
        <w:t>.</w:t>
      </w:r>
      <w:r w:rsidR="00D52D4F">
        <w:t xml:space="preserve"> </w:t>
      </w:r>
      <w:r w:rsidR="00922B50">
        <w:t xml:space="preserve">and A.6. </w:t>
      </w:r>
      <w:r w:rsidR="00D52D4F">
        <w:t>below</w:t>
      </w:r>
      <w:r w:rsidR="00D52D4F" w:rsidRPr="00D52D4F">
        <w:t>.</w:t>
      </w:r>
      <w:r w:rsidR="00922B50">
        <w:t xml:space="preserve"> </w:t>
      </w:r>
    </w:p>
    <w:p w14:paraId="443A3294" w14:textId="4D84232C" w:rsidR="00EC2D62" w:rsidRDefault="00C01A50" w:rsidP="00262A75">
      <w:pPr>
        <w:pStyle w:val="Paragraph"/>
        <w:numPr>
          <w:ilvl w:val="0"/>
          <w:numId w:val="67"/>
        </w:numPr>
        <w:jc w:val="both"/>
      </w:pPr>
      <w:r>
        <w:t>Pricing Definitions:</w:t>
      </w:r>
    </w:p>
    <w:p w14:paraId="61A43933" w14:textId="6A67F866" w:rsidR="00C01A50" w:rsidRPr="00C01A50" w:rsidRDefault="00C01A50" w:rsidP="00262A75">
      <w:pPr>
        <w:pStyle w:val="Paragraph"/>
        <w:ind w:left="1440"/>
        <w:jc w:val="both"/>
      </w:pPr>
      <w:r>
        <w:rPr>
          <w:b/>
          <w:bCs/>
        </w:rPr>
        <w:t>“</w:t>
      </w:r>
      <w:r w:rsidRPr="00C01A50">
        <w:rPr>
          <w:b/>
          <w:bCs/>
        </w:rPr>
        <w:t>Books and Records Unit</w:t>
      </w:r>
      <w:r>
        <w:rPr>
          <w:b/>
          <w:bCs/>
        </w:rPr>
        <w:t>”</w:t>
      </w:r>
      <w:r w:rsidRPr="00C01A50">
        <w:t xml:space="preserve"> or </w:t>
      </w:r>
      <w:r>
        <w:rPr>
          <w:b/>
          <w:bCs/>
        </w:rPr>
        <w:t>“</w:t>
      </w:r>
      <w:r w:rsidRPr="00C01A50">
        <w:rPr>
          <w:b/>
          <w:bCs/>
        </w:rPr>
        <w:t>BRU</w:t>
      </w:r>
      <w:r>
        <w:rPr>
          <w:b/>
          <w:bCs/>
        </w:rPr>
        <w:t>”</w:t>
      </w:r>
      <w:r w:rsidRPr="00C01A50">
        <w:t xml:space="preserve"> means the unit of measure used to track usage under both the Essential Package and the Premium Package. One (1) BRU is consumed per submission. If one or more documents are attached to a submission, the number of attached documents — rather than the submission itself — determines the BRU count for that submission.</w:t>
      </w:r>
      <w:r w:rsidR="00217CA2">
        <w:t xml:space="preserve"> </w:t>
      </w:r>
      <w:r w:rsidR="00217CA2" w:rsidRPr="00C01A50">
        <w:t>The BRU Tier is based on the contracted volume and the package selected by the Client.</w:t>
      </w:r>
    </w:p>
    <w:p w14:paraId="74334CEA" w14:textId="77777777" w:rsidR="00C01A50" w:rsidRPr="00C01A50" w:rsidRDefault="00C01A50" w:rsidP="00262A75">
      <w:pPr>
        <w:pStyle w:val="Paragraph"/>
        <w:ind w:left="1440"/>
        <w:jc w:val="both"/>
      </w:pPr>
      <w:r w:rsidRPr="00C01A50">
        <w:t>BRU Calculation Examples:</w:t>
      </w:r>
    </w:p>
    <w:p w14:paraId="6F1AA2B8" w14:textId="77777777" w:rsidR="00C01A50" w:rsidRPr="00C01A50" w:rsidRDefault="00C01A50" w:rsidP="00262A75">
      <w:pPr>
        <w:pStyle w:val="Paragraph"/>
        <w:ind w:left="1440"/>
      </w:pPr>
      <w:r w:rsidRPr="00C01A50">
        <w:t xml:space="preserve">1 submission / 0 attached documents / 1 BRU consumed </w:t>
      </w:r>
    </w:p>
    <w:p w14:paraId="6BE15478" w14:textId="77777777" w:rsidR="00C01A50" w:rsidRPr="00C01A50" w:rsidRDefault="00C01A50" w:rsidP="00262A75">
      <w:pPr>
        <w:pStyle w:val="Paragraph"/>
        <w:ind w:left="1440"/>
      </w:pPr>
      <w:r w:rsidRPr="00C01A50">
        <w:t xml:space="preserve">1 submission / 1 attached document / 1 BRU consumed </w:t>
      </w:r>
    </w:p>
    <w:p w14:paraId="3E726187" w14:textId="77777777" w:rsidR="00C01A50" w:rsidRPr="00C01A50" w:rsidRDefault="00C01A50" w:rsidP="00262A75">
      <w:pPr>
        <w:pStyle w:val="Paragraph"/>
        <w:ind w:left="1440"/>
      </w:pPr>
      <w:r w:rsidRPr="00C01A50">
        <w:t xml:space="preserve">1 submission / 2 attached documents / 2 BRUs consumed </w:t>
      </w:r>
    </w:p>
    <w:p w14:paraId="342C4417" w14:textId="62284F8B" w:rsidR="00C01A50" w:rsidRPr="00C01A50" w:rsidRDefault="00C01A50" w:rsidP="00262A75">
      <w:pPr>
        <w:pStyle w:val="Paragraph"/>
        <w:ind w:left="1440"/>
      </w:pPr>
      <w:r w:rsidRPr="00C01A50">
        <w:t>1 submission / 10 attached documents / 10 BRUs consumed</w:t>
      </w:r>
    </w:p>
    <w:p w14:paraId="4D7A47AC" w14:textId="4AF71744" w:rsidR="00C01A50" w:rsidRPr="00C01A50" w:rsidRDefault="00C01A50" w:rsidP="00C01A50">
      <w:pPr>
        <w:pStyle w:val="Paragraph"/>
        <w:numPr>
          <w:ilvl w:val="0"/>
          <w:numId w:val="68"/>
        </w:numPr>
      </w:pPr>
      <w:r w:rsidRPr="00F23C6B">
        <w:rPr>
          <w:b/>
          <w:bCs/>
        </w:rPr>
        <w:t>“Contract Year”</w:t>
      </w:r>
      <w:r w:rsidRPr="00C01A50">
        <w:t xml:space="preserve"> means the first twelve-month period immediately following the Effective Date and each successive twelve-month period during the Subscription Term thereafter.</w:t>
      </w:r>
    </w:p>
    <w:p w14:paraId="14E05517" w14:textId="480309E3" w:rsidR="00217CA2" w:rsidRPr="00F23C6B" w:rsidRDefault="00217CA2" w:rsidP="00C01A50">
      <w:pPr>
        <w:pStyle w:val="Paragraph"/>
        <w:numPr>
          <w:ilvl w:val="0"/>
          <w:numId w:val="68"/>
        </w:numPr>
      </w:pPr>
      <w:r>
        <w:rPr>
          <w:b/>
          <w:bCs/>
        </w:rPr>
        <w:t>“</w:t>
      </w:r>
      <w:r w:rsidRPr="00217CA2">
        <w:rPr>
          <w:b/>
          <w:bCs/>
        </w:rPr>
        <w:t xml:space="preserve">Essentials </w:t>
      </w:r>
      <w:r w:rsidRPr="00F23C6B">
        <w:rPr>
          <w:b/>
          <w:bCs/>
        </w:rPr>
        <w:t>Package”</w:t>
      </w:r>
      <w:r w:rsidRPr="00217CA2">
        <w:t xml:space="preserve"> includes Ad Review, AI Review and Enhanced Review</w:t>
      </w:r>
      <w:r>
        <w:t>.</w:t>
      </w:r>
    </w:p>
    <w:p w14:paraId="671C785C" w14:textId="3F35FAB9" w:rsidR="00C01A50" w:rsidRPr="00C01A50" w:rsidRDefault="00C01A50" w:rsidP="00C01A50">
      <w:pPr>
        <w:pStyle w:val="Paragraph"/>
        <w:numPr>
          <w:ilvl w:val="0"/>
          <w:numId w:val="68"/>
        </w:numPr>
      </w:pPr>
      <w:r>
        <w:rPr>
          <w:b/>
          <w:bCs/>
        </w:rPr>
        <w:t>“</w:t>
      </w:r>
      <w:r w:rsidRPr="00F23C6B">
        <w:rPr>
          <w:b/>
          <w:bCs/>
        </w:rPr>
        <w:t>Platform Fee</w:t>
      </w:r>
      <w:r>
        <w:rPr>
          <w:b/>
          <w:bCs/>
        </w:rPr>
        <w:t>”</w:t>
      </w:r>
      <w:r w:rsidRPr="00C01A50">
        <w:t xml:space="preserve"> means the recurring fee payable by Client for access to the Red Oak Compliance Solution, based on Assets Under Management (AUM)</w:t>
      </w:r>
      <w:r>
        <w:t xml:space="preserve"> of the Client’s customers</w:t>
      </w:r>
      <w:r w:rsidRPr="00C01A50">
        <w:t>.</w:t>
      </w:r>
    </w:p>
    <w:p w14:paraId="23CE4436" w14:textId="0F125757" w:rsidR="00217CA2" w:rsidRPr="00217CA2" w:rsidRDefault="00217CA2" w:rsidP="00217CA2">
      <w:pPr>
        <w:pStyle w:val="Paragraph"/>
        <w:numPr>
          <w:ilvl w:val="0"/>
          <w:numId w:val="68"/>
        </w:numPr>
      </w:pPr>
      <w:r>
        <w:rPr>
          <w:b/>
          <w:bCs/>
        </w:rPr>
        <w:t>“</w:t>
      </w:r>
      <w:r w:rsidRPr="00217CA2">
        <w:rPr>
          <w:b/>
          <w:bCs/>
        </w:rPr>
        <w:t>Premium Package</w:t>
      </w:r>
      <w:r>
        <w:rPr>
          <w:b/>
          <w:bCs/>
        </w:rPr>
        <w:t>”</w:t>
      </w:r>
      <w:r w:rsidRPr="00217CA2">
        <w:rPr>
          <w:b/>
          <w:bCs/>
        </w:rPr>
        <w:t xml:space="preserve"> </w:t>
      </w:r>
      <w:r w:rsidRPr="00217CA2">
        <w:t>includes Ad Review, AI Review, Enhanced Review, Disclosure Manager, Disclosure Intelligence, FINRA AREF, Submission API and Sandbox</w:t>
      </w:r>
      <w:r>
        <w:t>.</w:t>
      </w:r>
    </w:p>
    <w:p w14:paraId="14305792" w14:textId="7B065559" w:rsidR="00217CA2" w:rsidRPr="00F23C6B" w:rsidRDefault="00217CA2" w:rsidP="00217CA2">
      <w:pPr>
        <w:pStyle w:val="Paragraph"/>
        <w:numPr>
          <w:ilvl w:val="0"/>
          <w:numId w:val="67"/>
        </w:numPr>
        <w:rPr>
          <w:u w:val="single"/>
        </w:rPr>
      </w:pPr>
      <w:r w:rsidRPr="00F23C6B">
        <w:rPr>
          <w:u w:val="single"/>
        </w:rPr>
        <w:t>Committed Quantities and Overages</w:t>
      </w:r>
      <w:r w:rsidR="00D52D4F" w:rsidRPr="00F23C6B">
        <w:rPr>
          <w:u w:val="single"/>
        </w:rPr>
        <w:t>.</w:t>
      </w:r>
    </w:p>
    <w:p w14:paraId="1978647C" w14:textId="3C6228FE" w:rsidR="00217CA2" w:rsidRPr="00217CA2" w:rsidRDefault="00217CA2" w:rsidP="00262A75">
      <w:pPr>
        <w:pStyle w:val="Paragraph"/>
        <w:numPr>
          <w:ilvl w:val="0"/>
          <w:numId w:val="69"/>
        </w:numPr>
      </w:pPr>
      <w:r w:rsidRPr="00217CA2">
        <w:t>If Client</w:t>
      </w:r>
      <w:r>
        <w:t>’</w:t>
      </w:r>
      <w:r w:rsidRPr="00217CA2">
        <w:t>s BRU consumption during any Contract Year exceeds its contracted annual BRU entitlement, Client will automatically be elevated to the next highest BRU tier. The full fee differential between the original tier and the next highest tier will be invoiced to Client, with no proration, and will be due in accordance with the payment terms set forth in the MSA. Client will remain at such higher tier for the remainder of the Term.</w:t>
      </w:r>
    </w:p>
    <w:p w14:paraId="3AB3988D" w14:textId="6DF4586B" w:rsidR="00217CA2" w:rsidRDefault="00217CA2" w:rsidP="00262A75">
      <w:pPr>
        <w:pStyle w:val="Paragraph"/>
        <w:numPr>
          <w:ilvl w:val="0"/>
          <w:numId w:val="69"/>
        </w:numPr>
        <w:jc w:val="both"/>
      </w:pPr>
      <w:r w:rsidRPr="00217CA2">
        <w:lastRenderedPageBreak/>
        <w:t xml:space="preserve">Client may escalate up to two (2) tiers above the originally contracted BRU entitlement in accordance with this Section. If in any given Contract Year Client uses all of the contracted BRU’s as well as the BRU’s included in the two (2) tiers above the originally contracted BRU </w:t>
      </w:r>
      <w:proofErr w:type="gramStart"/>
      <w:r w:rsidRPr="00217CA2">
        <w:t>entitlement</w:t>
      </w:r>
      <w:proofErr w:type="gramEnd"/>
      <w:r w:rsidRPr="00217CA2">
        <w:t xml:space="preserve"> then continued use of the Software will result in the consumption of BRUs that will be billed by Red Oak at its then-current prices.</w:t>
      </w:r>
    </w:p>
    <w:p w14:paraId="0FE5C1F2" w14:textId="77777777" w:rsidR="0064376A" w:rsidRPr="00F23C6B" w:rsidRDefault="0064376A" w:rsidP="0064376A">
      <w:pPr>
        <w:pStyle w:val="Paragraph"/>
        <w:numPr>
          <w:ilvl w:val="0"/>
          <w:numId w:val="67"/>
        </w:numPr>
        <w:rPr>
          <w:u w:val="single"/>
        </w:rPr>
      </w:pPr>
      <w:r w:rsidRPr="00F23C6B">
        <w:rPr>
          <w:u w:val="single"/>
        </w:rPr>
        <w:t xml:space="preserve">Implementation Services. </w:t>
      </w:r>
    </w:p>
    <w:p w14:paraId="13CEDDB9" w14:textId="43E047C7" w:rsidR="0064376A" w:rsidRPr="00F23C6B" w:rsidRDefault="0064376A" w:rsidP="00262A75">
      <w:pPr>
        <w:pStyle w:val="Paragraph"/>
        <w:numPr>
          <w:ilvl w:val="0"/>
          <w:numId w:val="72"/>
        </w:numPr>
        <w:jc w:val="both"/>
        <w:rPr>
          <w:b/>
          <w:bCs/>
        </w:rPr>
      </w:pPr>
      <w:r w:rsidRPr="0064376A">
        <w:t>Implementation consists of Red Oak provisioning a production instance, performing initial setup, and collaborating with Client’s project team to configure the system.</w:t>
      </w:r>
      <w:r>
        <w:rPr>
          <w:b/>
          <w:bCs/>
        </w:rPr>
        <w:t xml:space="preserve"> </w:t>
      </w:r>
      <w:r w:rsidRPr="0064376A">
        <w:t>The implementation includes:</w:t>
      </w:r>
    </w:p>
    <w:p w14:paraId="021CBDB4" w14:textId="77777777" w:rsidR="0064376A" w:rsidRPr="0064376A" w:rsidRDefault="0064376A" w:rsidP="0064376A">
      <w:pPr>
        <w:pStyle w:val="Paragraph"/>
        <w:numPr>
          <w:ilvl w:val="0"/>
          <w:numId w:val="70"/>
        </w:numPr>
      </w:pPr>
      <w:r w:rsidRPr="0064376A">
        <w:t>Live Production Environment provisioning</w:t>
      </w:r>
    </w:p>
    <w:p w14:paraId="23A65E69" w14:textId="77777777" w:rsidR="0064376A" w:rsidRPr="0064376A" w:rsidRDefault="0064376A" w:rsidP="0064376A">
      <w:pPr>
        <w:pStyle w:val="Paragraph"/>
        <w:numPr>
          <w:ilvl w:val="0"/>
          <w:numId w:val="70"/>
        </w:numPr>
      </w:pPr>
      <w:r w:rsidRPr="0064376A">
        <w:t>Initial user setup and loading via Excel template</w:t>
      </w:r>
    </w:p>
    <w:p w14:paraId="4080A894" w14:textId="77777777" w:rsidR="0064376A" w:rsidRPr="0064376A" w:rsidRDefault="0064376A" w:rsidP="0064376A">
      <w:pPr>
        <w:pStyle w:val="Paragraph"/>
        <w:numPr>
          <w:ilvl w:val="0"/>
          <w:numId w:val="70"/>
        </w:numPr>
      </w:pPr>
      <w:r w:rsidRPr="0064376A">
        <w:t>Workflow configuration and setup</w:t>
      </w:r>
    </w:p>
    <w:p w14:paraId="22D01CB8" w14:textId="77777777" w:rsidR="0064376A" w:rsidRPr="0064376A" w:rsidRDefault="0064376A" w:rsidP="0064376A">
      <w:pPr>
        <w:pStyle w:val="Paragraph"/>
        <w:numPr>
          <w:ilvl w:val="0"/>
          <w:numId w:val="70"/>
        </w:numPr>
      </w:pPr>
      <w:r w:rsidRPr="0064376A">
        <w:t>Questions and answers setup (user-defined fields)</w:t>
      </w:r>
    </w:p>
    <w:p w14:paraId="24EA885A" w14:textId="77777777" w:rsidR="0064376A" w:rsidRPr="0064376A" w:rsidRDefault="0064376A" w:rsidP="0064376A">
      <w:pPr>
        <w:pStyle w:val="Paragraph"/>
        <w:numPr>
          <w:ilvl w:val="0"/>
          <w:numId w:val="70"/>
        </w:numPr>
      </w:pPr>
      <w:r w:rsidRPr="0064376A">
        <w:t>SSO configuration</w:t>
      </w:r>
    </w:p>
    <w:p w14:paraId="547D9F70" w14:textId="77777777" w:rsidR="0064376A" w:rsidRPr="0064376A" w:rsidRDefault="0064376A" w:rsidP="0064376A">
      <w:pPr>
        <w:pStyle w:val="Paragraph"/>
        <w:numPr>
          <w:ilvl w:val="0"/>
          <w:numId w:val="70"/>
        </w:numPr>
      </w:pPr>
      <w:r w:rsidRPr="0064376A">
        <w:t>Iterative online sessions to refine configuration and share best practices</w:t>
      </w:r>
    </w:p>
    <w:p w14:paraId="725A751C" w14:textId="77777777" w:rsidR="0064376A" w:rsidRPr="0064376A" w:rsidRDefault="0064376A" w:rsidP="0064376A">
      <w:pPr>
        <w:pStyle w:val="Paragraph"/>
        <w:numPr>
          <w:ilvl w:val="0"/>
          <w:numId w:val="70"/>
        </w:numPr>
      </w:pPr>
      <w:r w:rsidRPr="0064376A">
        <w:t>Live online meetings to train initial end users and administrators</w:t>
      </w:r>
    </w:p>
    <w:p w14:paraId="134BA2D1" w14:textId="77777777" w:rsidR="0064376A" w:rsidRPr="0064376A" w:rsidRDefault="0064376A" w:rsidP="0064376A">
      <w:pPr>
        <w:pStyle w:val="Paragraph"/>
        <w:numPr>
          <w:ilvl w:val="0"/>
          <w:numId w:val="70"/>
        </w:numPr>
      </w:pPr>
      <w:r w:rsidRPr="0064376A">
        <w:t>Reasonable live online assistance to train subsequent end users (train-the-trainer model)</w:t>
      </w:r>
    </w:p>
    <w:p w14:paraId="57B1F820" w14:textId="77777777" w:rsidR="0064376A" w:rsidRPr="0064376A" w:rsidRDefault="0064376A" w:rsidP="0064376A">
      <w:pPr>
        <w:pStyle w:val="Paragraph"/>
        <w:numPr>
          <w:ilvl w:val="0"/>
          <w:numId w:val="70"/>
        </w:numPr>
      </w:pPr>
      <w:r w:rsidRPr="0064376A">
        <w:t>Test/Sandbox Environment provisioning (if applicable)</w:t>
      </w:r>
    </w:p>
    <w:p w14:paraId="6188D969" w14:textId="77777777" w:rsidR="0064376A" w:rsidRPr="0064376A" w:rsidRDefault="0064376A" w:rsidP="0064376A">
      <w:pPr>
        <w:pStyle w:val="Paragraph"/>
        <w:numPr>
          <w:ilvl w:val="0"/>
          <w:numId w:val="70"/>
        </w:numPr>
      </w:pPr>
      <w:r w:rsidRPr="0064376A">
        <w:t>Assistant with API integration setup (if applicable)</w:t>
      </w:r>
    </w:p>
    <w:p w14:paraId="39737387" w14:textId="05C3258E" w:rsidR="0064376A" w:rsidRPr="0064376A" w:rsidRDefault="0064376A" w:rsidP="00262A75">
      <w:pPr>
        <w:pStyle w:val="Paragraph"/>
        <w:numPr>
          <w:ilvl w:val="0"/>
          <w:numId w:val="72"/>
        </w:numPr>
        <w:jc w:val="both"/>
      </w:pPr>
      <w:r w:rsidRPr="0064376A">
        <w:t>Red Oak will promptly reach out to schedule a kickoff call. The kickoff call will introduce project team members from both parties, establish roles and responsibilities, identify project constraints, set milestones, and assign sub-project owners.</w:t>
      </w:r>
    </w:p>
    <w:p w14:paraId="0EF83C47" w14:textId="5B70F335" w:rsidR="0064376A" w:rsidRPr="0064376A" w:rsidRDefault="0064376A" w:rsidP="00262A75">
      <w:pPr>
        <w:pStyle w:val="Paragraph"/>
        <w:numPr>
          <w:ilvl w:val="0"/>
          <w:numId w:val="72"/>
        </w:numPr>
      </w:pPr>
      <w:r w:rsidRPr="0064376A">
        <w:t>Client Responsibilities During Implementation</w:t>
      </w:r>
      <w:r>
        <w:t xml:space="preserve">. </w:t>
      </w:r>
      <w:r w:rsidRPr="0064376A">
        <w:t>Client will:</w:t>
      </w:r>
    </w:p>
    <w:p w14:paraId="642D328D" w14:textId="77777777" w:rsidR="0064376A" w:rsidRPr="0064376A" w:rsidRDefault="0064376A" w:rsidP="0064376A">
      <w:pPr>
        <w:pStyle w:val="Paragraph"/>
        <w:numPr>
          <w:ilvl w:val="0"/>
          <w:numId w:val="71"/>
        </w:numPr>
      </w:pPr>
      <w:r w:rsidRPr="0064376A">
        <w:t>Designate a Project Manager as primary contact</w:t>
      </w:r>
    </w:p>
    <w:p w14:paraId="34F9455B" w14:textId="77777777" w:rsidR="0064376A" w:rsidRPr="0064376A" w:rsidRDefault="0064376A" w:rsidP="0064376A">
      <w:pPr>
        <w:pStyle w:val="Paragraph"/>
        <w:numPr>
          <w:ilvl w:val="0"/>
          <w:numId w:val="71"/>
        </w:numPr>
      </w:pPr>
      <w:r w:rsidRPr="0064376A">
        <w:t>Provide user/tester list</w:t>
      </w:r>
    </w:p>
    <w:p w14:paraId="59E690BE" w14:textId="77777777" w:rsidR="0064376A" w:rsidRPr="0064376A" w:rsidRDefault="0064376A" w:rsidP="0064376A">
      <w:pPr>
        <w:pStyle w:val="Paragraph"/>
        <w:numPr>
          <w:ilvl w:val="0"/>
          <w:numId w:val="71"/>
        </w:numPr>
      </w:pPr>
      <w:r w:rsidRPr="0064376A">
        <w:t>Identify stakeholders and roles</w:t>
      </w:r>
    </w:p>
    <w:p w14:paraId="7D4BBD4F" w14:textId="77777777" w:rsidR="0064376A" w:rsidRPr="0064376A" w:rsidRDefault="0064376A" w:rsidP="0064376A">
      <w:pPr>
        <w:pStyle w:val="Paragraph"/>
        <w:numPr>
          <w:ilvl w:val="0"/>
          <w:numId w:val="71"/>
        </w:numPr>
      </w:pPr>
      <w:r w:rsidRPr="0064376A">
        <w:t>Attend implementation meetings</w:t>
      </w:r>
    </w:p>
    <w:p w14:paraId="5DAA7C4E" w14:textId="77777777" w:rsidR="0064376A" w:rsidRPr="0064376A" w:rsidRDefault="0064376A" w:rsidP="0064376A">
      <w:pPr>
        <w:pStyle w:val="Paragraph"/>
        <w:numPr>
          <w:ilvl w:val="0"/>
          <w:numId w:val="71"/>
        </w:numPr>
      </w:pPr>
      <w:r w:rsidRPr="0064376A">
        <w:t>Enter a Sample Submission to validate the configuration</w:t>
      </w:r>
    </w:p>
    <w:p w14:paraId="706F98DF" w14:textId="77777777" w:rsidR="0064376A" w:rsidRPr="0064376A" w:rsidRDefault="0064376A" w:rsidP="0064376A">
      <w:pPr>
        <w:pStyle w:val="Paragraph"/>
        <w:numPr>
          <w:ilvl w:val="0"/>
          <w:numId w:val="71"/>
        </w:numPr>
      </w:pPr>
      <w:r w:rsidRPr="0064376A">
        <w:t>Articulate refinements to workflows</w:t>
      </w:r>
    </w:p>
    <w:p w14:paraId="0448895E" w14:textId="77777777" w:rsidR="0064376A" w:rsidRDefault="0064376A" w:rsidP="0064376A">
      <w:pPr>
        <w:pStyle w:val="Paragraph"/>
        <w:numPr>
          <w:ilvl w:val="0"/>
          <w:numId w:val="71"/>
        </w:numPr>
      </w:pPr>
      <w:r w:rsidRPr="0064376A">
        <w:t>Attend periodic check-ins</w:t>
      </w:r>
    </w:p>
    <w:p w14:paraId="72D5E315" w14:textId="344278F4" w:rsidR="0064376A" w:rsidRDefault="0064376A" w:rsidP="00262A75">
      <w:pPr>
        <w:pStyle w:val="Paragraph"/>
        <w:numPr>
          <w:ilvl w:val="0"/>
          <w:numId w:val="67"/>
        </w:numPr>
      </w:pPr>
      <w:r>
        <w:t>Product definitions:</w:t>
      </w:r>
    </w:p>
    <w:tbl>
      <w:tblPr>
        <w:tblW w:w="8618"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3"/>
        <w:gridCol w:w="1418"/>
        <w:gridCol w:w="4253"/>
        <w:gridCol w:w="1464"/>
      </w:tblGrid>
      <w:tr w:rsidR="0064376A" w:rsidRPr="00B665B9" w14:paraId="62FEC0A0"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73A5084A" w14:textId="77777777" w:rsidR="0064376A" w:rsidRPr="00967742" w:rsidRDefault="0064376A" w:rsidP="00262A75">
            <w:pPr>
              <w:rPr>
                <w:rFonts w:ascii="Times New Roman" w:hAnsi="Times New Roman"/>
              </w:rPr>
            </w:pPr>
            <w:r w:rsidRPr="00967742">
              <w:rPr>
                <w:rFonts w:ascii="Times New Roman" w:hAnsi="Times New Roman"/>
                <w:b/>
                <w:bCs/>
                <w:sz w:val="22"/>
                <w:szCs w:val="22"/>
              </w:rPr>
              <w:t>Product</w:t>
            </w:r>
            <w:r w:rsidRPr="00967742">
              <w:rPr>
                <w:rFonts w:ascii="Times New Roman" w:hAnsi="Times New Roman"/>
                <w:sz w:val="22"/>
                <w:szCs w:val="22"/>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1D3BE16A" w14:textId="77777777" w:rsidR="0064376A" w:rsidRPr="00967742" w:rsidRDefault="0064376A" w:rsidP="009C26DC">
            <w:pPr>
              <w:rPr>
                <w:rFonts w:ascii="Times New Roman" w:hAnsi="Times New Roman"/>
                <w:sz w:val="22"/>
                <w:szCs w:val="22"/>
              </w:rPr>
            </w:pPr>
            <w:r w:rsidRPr="00967742">
              <w:rPr>
                <w:rFonts w:ascii="Times New Roman" w:hAnsi="Times New Roman"/>
                <w:b/>
                <w:bCs/>
                <w:sz w:val="22"/>
                <w:szCs w:val="22"/>
              </w:rPr>
              <w:t>Module</w:t>
            </w:r>
            <w:r w:rsidRPr="00967742">
              <w:rPr>
                <w:rFonts w:ascii="Times New Roman" w:hAnsi="Times New Roman"/>
                <w:sz w:val="22"/>
                <w:szCs w:val="22"/>
              </w:rPr>
              <w:t>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1D4373F4" w14:textId="77777777" w:rsidR="0064376A" w:rsidRPr="00967742" w:rsidRDefault="0064376A" w:rsidP="009C26DC">
            <w:pPr>
              <w:rPr>
                <w:rFonts w:ascii="Times New Roman" w:hAnsi="Times New Roman"/>
                <w:sz w:val="22"/>
                <w:szCs w:val="22"/>
              </w:rPr>
            </w:pPr>
            <w:r w:rsidRPr="00967742">
              <w:rPr>
                <w:rFonts w:ascii="Times New Roman" w:hAnsi="Times New Roman"/>
                <w:b/>
                <w:bCs/>
                <w:sz w:val="22"/>
                <w:szCs w:val="22"/>
              </w:rPr>
              <w:t>Description</w:t>
            </w:r>
            <w:r w:rsidRPr="00967742">
              <w:rPr>
                <w:rFonts w:ascii="Times New Roman" w:hAnsi="Times New Roman"/>
                <w:sz w:val="22"/>
                <w:szCs w:val="22"/>
              </w:rPr>
              <w:t>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3FC42651" w14:textId="77777777" w:rsidR="0064376A" w:rsidRPr="00967742" w:rsidRDefault="0064376A" w:rsidP="009C26DC">
            <w:pPr>
              <w:rPr>
                <w:rFonts w:ascii="Times New Roman" w:hAnsi="Times New Roman"/>
                <w:sz w:val="22"/>
                <w:szCs w:val="22"/>
              </w:rPr>
            </w:pPr>
            <w:r w:rsidRPr="00967742">
              <w:rPr>
                <w:rFonts w:ascii="Times New Roman" w:hAnsi="Times New Roman"/>
                <w:b/>
                <w:bCs/>
                <w:sz w:val="22"/>
                <w:szCs w:val="22"/>
              </w:rPr>
              <w:t>Availability</w:t>
            </w:r>
            <w:r w:rsidRPr="00967742">
              <w:rPr>
                <w:rFonts w:ascii="Times New Roman" w:hAnsi="Times New Roman"/>
                <w:sz w:val="22"/>
                <w:szCs w:val="22"/>
              </w:rPr>
              <w:t> </w:t>
            </w:r>
          </w:p>
        </w:tc>
      </w:tr>
      <w:tr w:rsidR="0064376A" w:rsidRPr="00B665B9" w14:paraId="7AADB74C" w14:textId="77777777" w:rsidTr="00262A75">
        <w:trPr>
          <w:trHeight w:val="360"/>
        </w:trPr>
        <w:tc>
          <w:tcPr>
            <w:tcW w:w="1483"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23093BD"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7CA09CC9"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38ABD723"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lastRenderedPageBreak/>
              <w:t> </w:t>
            </w:r>
          </w:p>
          <w:p w14:paraId="336926D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6402F63E"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60AD8BF4"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7CDEEAE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0EE682E7"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Ad Review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3C38897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lastRenderedPageBreak/>
              <w:t>Ad Review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5FFDB6B9"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xml:space="preserve">Ad Review is Red Oak's core marketing content review platform. Marketing, compliance, legal, and business stakeholders collaborate through </w:t>
            </w:r>
            <w:r w:rsidRPr="00262A75">
              <w:rPr>
                <w:rFonts w:ascii="Times New Roman" w:hAnsi="Times New Roman"/>
                <w:sz w:val="22"/>
                <w:szCs w:val="22"/>
              </w:rPr>
              <w:lastRenderedPageBreak/>
              <w:t>parallel reviews, automated notifications, document annotation, and version comparison, with a complete audit trail on every submission. All workflow and rules configurations are included.  </w:t>
            </w:r>
          </w:p>
        </w:tc>
        <w:tc>
          <w:tcPr>
            <w:tcW w:w="146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57CF05"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lastRenderedPageBreak/>
              <w:t>All Packages </w:t>
            </w:r>
          </w:p>
        </w:tc>
      </w:tr>
      <w:tr w:rsidR="0064376A" w:rsidRPr="00B665B9" w14:paraId="2C780A4C" w14:textId="77777777" w:rsidTr="00262A75">
        <w:trPr>
          <w:trHeight w:val="285"/>
        </w:trPr>
        <w:tc>
          <w:tcPr>
            <w:tcW w:w="1483" w:type="dxa"/>
            <w:vMerge/>
            <w:tcBorders>
              <w:top w:val="single" w:sz="6" w:space="0" w:color="000000"/>
              <w:left w:val="single" w:sz="6" w:space="0" w:color="000000"/>
              <w:bottom w:val="single" w:sz="6" w:space="0" w:color="000000"/>
              <w:right w:val="single" w:sz="6" w:space="0" w:color="000000"/>
            </w:tcBorders>
            <w:vAlign w:val="center"/>
            <w:hideMark/>
          </w:tcPr>
          <w:p w14:paraId="755DDF8F" w14:textId="77777777" w:rsidR="0064376A" w:rsidRPr="00262A75" w:rsidRDefault="0064376A" w:rsidP="009C26DC">
            <w:pPr>
              <w:rPr>
                <w:rFonts w:ascii="Times New Roman" w:hAnsi="Times New Roman"/>
                <w:sz w:val="22"/>
                <w:szCs w:val="22"/>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2D566204"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AI Review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65FB1109"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AI Review scans marketing material and provides Compliance-Grade AI</w:t>
            </w:r>
            <w:r w:rsidRPr="00262A75">
              <w:rPr>
                <w:rFonts w:ascii="Times New Roman" w:hAnsi="Times New Roman"/>
                <w:sz w:val="22"/>
                <w:szCs w:val="22"/>
                <w:vertAlign w:val="superscript"/>
              </w:rPr>
              <w:t>TM</w:t>
            </w:r>
            <w:r w:rsidRPr="00262A75">
              <w:rPr>
                <w:rFonts w:ascii="Times New Roman" w:hAnsi="Times New Roman"/>
                <w:sz w:val="22"/>
                <w:szCs w:val="22"/>
              </w:rPr>
              <w:t> feedback to submitters before human review begins and/or reviewers to highlight the biggest areas of concern. AI Review reduces review cycles, reviewer burden, and time-to-approval.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C98173" w14:textId="77777777" w:rsidR="0064376A" w:rsidRPr="00262A75" w:rsidRDefault="0064376A" w:rsidP="009C26DC">
            <w:pPr>
              <w:rPr>
                <w:rFonts w:ascii="Times New Roman" w:hAnsi="Times New Roman"/>
                <w:sz w:val="22"/>
                <w:szCs w:val="22"/>
              </w:rPr>
            </w:pPr>
          </w:p>
        </w:tc>
      </w:tr>
      <w:tr w:rsidR="0064376A" w:rsidRPr="00B665B9" w14:paraId="08D30716" w14:textId="77777777" w:rsidTr="00262A75">
        <w:trPr>
          <w:trHeight w:val="285"/>
        </w:trPr>
        <w:tc>
          <w:tcPr>
            <w:tcW w:w="1483" w:type="dxa"/>
            <w:vMerge/>
            <w:tcBorders>
              <w:top w:val="single" w:sz="6" w:space="0" w:color="000000"/>
              <w:left w:val="single" w:sz="6" w:space="0" w:color="000000"/>
              <w:bottom w:val="single" w:sz="6" w:space="0" w:color="000000"/>
              <w:right w:val="single" w:sz="6" w:space="0" w:color="000000"/>
            </w:tcBorders>
            <w:vAlign w:val="center"/>
            <w:hideMark/>
          </w:tcPr>
          <w:p w14:paraId="142FC048" w14:textId="77777777" w:rsidR="0064376A" w:rsidRPr="00262A75" w:rsidRDefault="0064376A" w:rsidP="009C26DC">
            <w:pPr>
              <w:rPr>
                <w:rFonts w:ascii="Times New Roman" w:hAnsi="Times New Roman"/>
                <w:sz w:val="22"/>
                <w:szCs w:val="22"/>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6F0464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Submissions Report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4AC3D2A7"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The Submission Report provides a complete, time-stamped audit trail of a single marketing submission, allowing easy gathering of all relevant data pertaining to a submission for audit preparedness or archival purposes in a single PDF document.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751C7F" w14:textId="77777777" w:rsidR="0064376A" w:rsidRPr="00262A75" w:rsidRDefault="0064376A" w:rsidP="009C26DC">
            <w:pPr>
              <w:rPr>
                <w:rFonts w:ascii="Times New Roman" w:hAnsi="Times New Roman"/>
                <w:sz w:val="22"/>
                <w:szCs w:val="22"/>
              </w:rPr>
            </w:pPr>
          </w:p>
        </w:tc>
      </w:tr>
      <w:tr w:rsidR="0064376A" w:rsidRPr="00B665B9" w14:paraId="7C2F7221" w14:textId="77777777" w:rsidTr="00262A75">
        <w:trPr>
          <w:trHeight w:val="285"/>
        </w:trPr>
        <w:tc>
          <w:tcPr>
            <w:tcW w:w="1483" w:type="dxa"/>
            <w:vMerge/>
            <w:tcBorders>
              <w:top w:val="single" w:sz="6" w:space="0" w:color="000000"/>
              <w:left w:val="single" w:sz="6" w:space="0" w:color="000000"/>
              <w:bottom w:val="single" w:sz="6" w:space="0" w:color="000000"/>
              <w:right w:val="single" w:sz="6" w:space="0" w:color="000000"/>
            </w:tcBorders>
            <w:vAlign w:val="center"/>
            <w:hideMark/>
          </w:tcPr>
          <w:p w14:paraId="22C38D64" w14:textId="77777777" w:rsidR="0064376A" w:rsidRPr="00262A75" w:rsidRDefault="0064376A" w:rsidP="009C26DC">
            <w:pPr>
              <w:rPr>
                <w:rFonts w:ascii="Times New Roman" w:hAnsi="Times New Roman"/>
                <w:sz w:val="22"/>
                <w:szCs w:val="22"/>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43140A39"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Enhanced Review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72D8FED3"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Enhanced Review adds side-by-side document comparison and in-platform annotation for Microsoft Office files, enabling reviewers to confirm changes and </w:t>
            </w:r>
            <w:proofErr w:type="spellStart"/>
            <w:r w:rsidRPr="00262A75">
              <w:rPr>
                <w:rFonts w:ascii="Times New Roman" w:hAnsi="Times New Roman"/>
                <w:sz w:val="22"/>
                <w:szCs w:val="22"/>
              </w:rPr>
              <w:t>mark up</w:t>
            </w:r>
            <w:proofErr w:type="spellEnd"/>
            <w:r w:rsidRPr="00262A75">
              <w:rPr>
                <w:rFonts w:ascii="Times New Roman" w:hAnsi="Times New Roman"/>
                <w:sz w:val="22"/>
                <w:szCs w:val="22"/>
              </w:rPr>
              <w:t> documents natively within Red Oak. Included are annotation on PDFs, video, and audio files.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B4E7DB" w14:textId="77777777" w:rsidR="0064376A" w:rsidRPr="00262A75" w:rsidRDefault="0064376A" w:rsidP="009C26DC">
            <w:pPr>
              <w:rPr>
                <w:rFonts w:ascii="Times New Roman" w:hAnsi="Times New Roman"/>
                <w:sz w:val="22"/>
                <w:szCs w:val="22"/>
              </w:rPr>
            </w:pPr>
          </w:p>
        </w:tc>
      </w:tr>
      <w:tr w:rsidR="0064376A" w:rsidRPr="00B665B9" w14:paraId="469B95C0" w14:textId="77777777" w:rsidTr="00262A75">
        <w:trPr>
          <w:trHeight w:val="285"/>
        </w:trPr>
        <w:tc>
          <w:tcPr>
            <w:tcW w:w="1483"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33A575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3034BDE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72653973"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3059F36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05DA9AC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Manager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2E712D5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Manager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46E478E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Manager is a centralized library and management system that serves as the single source of truth for all firm disclosures. The platform supports importing, exporting, versioning, usage instructions, and language variations, with a full audit trail. </w:t>
            </w:r>
          </w:p>
        </w:tc>
        <w:tc>
          <w:tcPr>
            <w:tcW w:w="146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5FE44A0"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Premium Only </w:t>
            </w:r>
          </w:p>
        </w:tc>
      </w:tr>
      <w:tr w:rsidR="0064376A" w:rsidRPr="00B665B9" w14:paraId="1D944F76" w14:textId="77777777" w:rsidTr="00262A75">
        <w:trPr>
          <w:trHeight w:val="285"/>
        </w:trPr>
        <w:tc>
          <w:tcPr>
            <w:tcW w:w="1483" w:type="dxa"/>
            <w:vMerge/>
            <w:tcBorders>
              <w:top w:val="single" w:sz="6" w:space="0" w:color="000000"/>
              <w:left w:val="single" w:sz="6" w:space="0" w:color="000000"/>
              <w:bottom w:val="single" w:sz="6" w:space="0" w:color="000000"/>
              <w:right w:val="single" w:sz="6" w:space="0" w:color="000000"/>
            </w:tcBorders>
            <w:vAlign w:val="center"/>
            <w:hideMark/>
          </w:tcPr>
          <w:p w14:paraId="59CCC89B" w14:textId="77777777" w:rsidR="0064376A" w:rsidRPr="00262A75" w:rsidRDefault="0064376A" w:rsidP="009C26DC">
            <w:pPr>
              <w:rPr>
                <w:rFonts w:ascii="Times New Roman" w:hAnsi="Times New Roman"/>
                <w:sz w:val="22"/>
                <w:szCs w:val="22"/>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2038C4B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Intelligence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3CDE80B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Intelligence enables Clients to define required disclosures based on attributes such as document text, content type, audience, and distribution channel. It identifies which disclosures should appear on a given document and flags any that are missing or extraneous, incorporating Client's policies and procedures directly into the review workflow.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FD7C3F" w14:textId="77777777" w:rsidR="0064376A" w:rsidRPr="00262A75" w:rsidRDefault="0064376A" w:rsidP="009C26DC">
            <w:pPr>
              <w:rPr>
                <w:rFonts w:ascii="Times New Roman" w:hAnsi="Times New Roman"/>
                <w:sz w:val="22"/>
                <w:szCs w:val="22"/>
              </w:rPr>
            </w:pPr>
          </w:p>
        </w:tc>
      </w:tr>
      <w:tr w:rsidR="0064376A" w:rsidRPr="00B665B9" w14:paraId="43EE2B1F"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5DB91BC9"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216BD785"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p w14:paraId="4137D991"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Registration Management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16A257C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6D0D7D4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Registration Management automates licensing and registration tracking for firm representatives, with an API interface to update FINRA data simultaneously — reducing manual data entry and the risk of registration discrepancies. Note: FINRA charges separately for access to their API.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398BD16E"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Add-on </w:t>
            </w:r>
          </w:p>
        </w:tc>
      </w:tr>
      <w:tr w:rsidR="0064376A" w:rsidRPr="00B665B9" w14:paraId="5019C25B"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22F92D03"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APIs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4C40A36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Submission API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66C8B187"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xml:space="preserve">The Submission REST API is an industry-standard programmatic interface that allows </w:t>
            </w:r>
            <w:r w:rsidRPr="00262A75">
              <w:rPr>
                <w:rFonts w:ascii="Times New Roman" w:hAnsi="Times New Roman"/>
                <w:sz w:val="22"/>
                <w:szCs w:val="22"/>
              </w:rPr>
              <w:lastRenderedPageBreak/>
              <w:t>developers (or third parties) to interact with Red Oak submissions. Common uses include integration with marketing systems to create submissions, distribution of approved material, pulling expired material, feeding data to reporting solutions, and more.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3C4F7A7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lastRenderedPageBreak/>
              <w:t> </w:t>
            </w:r>
          </w:p>
        </w:tc>
      </w:tr>
      <w:tr w:rsidR="0064376A" w:rsidRPr="00B665B9" w14:paraId="341B69FB"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0741ED7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73F778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User Management API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28D9173D"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The User Management REST API is an industry-standard programmatic interface that allows developers (or third parties) to manage users, enabling automated user activation/deactivation, group membership, and visibility profiles. This API is essential for organizations with large numbers of users or complex hierarchies, enabling integration of a backend hierarchy or directory with Red Oak’s user profiles.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2B5D448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r>
      <w:tr w:rsidR="0064376A" w:rsidRPr="00B665B9" w14:paraId="3C1FCF14"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1ABD81BA"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7326713E"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Annotations API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24D34BF7"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The Annotations API allows direct connection to Red Oak to send annotations and embed them into PDF documents or retrieve existing document annotations.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5916008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r>
      <w:tr w:rsidR="0064376A" w:rsidRPr="00B665B9" w14:paraId="6BF15C08"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2B581266"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6CC6AE9D"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Disclosure API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1D25BBE4"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The Disclosure REST API is an industry-standard programmatic interface that allows developers (or third parties) to retrieve disclosures and metadata from Disclosure Manager for use in other systems. </w:t>
            </w:r>
          </w:p>
          <w:p w14:paraId="4BA5E13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35BE989C"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r>
      <w:tr w:rsidR="0064376A" w:rsidRPr="00B665B9" w14:paraId="5C2EC459" w14:textId="77777777" w:rsidTr="00262A75">
        <w:trPr>
          <w:trHeight w:val="285"/>
        </w:trPr>
        <w:tc>
          <w:tcPr>
            <w:tcW w:w="1483" w:type="dxa"/>
            <w:tcBorders>
              <w:top w:val="single" w:sz="6" w:space="0" w:color="000000"/>
              <w:left w:val="single" w:sz="6" w:space="0" w:color="000000"/>
              <w:bottom w:val="single" w:sz="6" w:space="0" w:color="000000"/>
              <w:right w:val="single" w:sz="6" w:space="0" w:color="000000"/>
            </w:tcBorders>
            <w:shd w:val="clear" w:color="auto" w:fill="FFFFFF"/>
            <w:hideMark/>
          </w:tcPr>
          <w:p w14:paraId="25648410"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1C2B1588"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Registration API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hideMark/>
          </w:tcPr>
          <w:p w14:paraId="3BE5D354"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The Registration API provides programmatic access to individual registration records managed within Red Oak's platform. It supports retrieving full or abbreviated individual records and updating individual-level attributes — the core read and write operations for registration data integrations. </w:t>
            </w:r>
          </w:p>
        </w:tc>
        <w:tc>
          <w:tcPr>
            <w:tcW w:w="1464" w:type="dxa"/>
            <w:tcBorders>
              <w:top w:val="single" w:sz="6" w:space="0" w:color="000000"/>
              <w:left w:val="single" w:sz="6" w:space="0" w:color="000000"/>
              <w:bottom w:val="single" w:sz="6" w:space="0" w:color="000000"/>
              <w:right w:val="single" w:sz="6" w:space="0" w:color="000000"/>
            </w:tcBorders>
            <w:shd w:val="clear" w:color="auto" w:fill="FFFFFF"/>
            <w:hideMark/>
          </w:tcPr>
          <w:p w14:paraId="7AE91DF2" w14:textId="77777777" w:rsidR="0064376A" w:rsidRPr="00262A75" w:rsidRDefault="0064376A" w:rsidP="009C26DC">
            <w:pPr>
              <w:rPr>
                <w:rFonts w:ascii="Times New Roman" w:hAnsi="Times New Roman"/>
                <w:sz w:val="22"/>
                <w:szCs w:val="22"/>
              </w:rPr>
            </w:pPr>
            <w:r w:rsidRPr="00262A75">
              <w:rPr>
                <w:rFonts w:ascii="Times New Roman" w:hAnsi="Times New Roman"/>
                <w:sz w:val="22"/>
                <w:szCs w:val="22"/>
              </w:rPr>
              <w:t> </w:t>
            </w:r>
          </w:p>
        </w:tc>
      </w:tr>
    </w:tbl>
    <w:p w14:paraId="1A7801BB" w14:textId="77777777" w:rsidR="00466F81" w:rsidRDefault="00466F81" w:rsidP="00466F81">
      <w:pPr>
        <w:pStyle w:val="ListParagraph"/>
        <w:ind w:left="720" w:firstLine="0"/>
        <w:rPr>
          <w:b/>
          <w:bCs/>
          <w:sz w:val="24"/>
          <w:szCs w:val="24"/>
        </w:rPr>
      </w:pPr>
    </w:p>
    <w:p w14:paraId="0299774E" w14:textId="243D9A61" w:rsidR="00922B50" w:rsidRDefault="00E27E22" w:rsidP="00E27E22">
      <w:pPr>
        <w:pStyle w:val="Paragraph"/>
        <w:numPr>
          <w:ilvl w:val="0"/>
          <w:numId w:val="75"/>
        </w:numPr>
        <w:jc w:val="both"/>
      </w:pPr>
      <w:r w:rsidRPr="00262A75">
        <w:t>Package Descriptions.</w:t>
      </w:r>
      <w:r>
        <w:t xml:space="preserve"> </w:t>
      </w:r>
    </w:p>
    <w:p w14:paraId="6F73F219" w14:textId="6314058F" w:rsidR="00E27E22" w:rsidRPr="00E27E22" w:rsidRDefault="00E27E22" w:rsidP="00262A75">
      <w:pPr>
        <w:pStyle w:val="Paragraph"/>
        <w:numPr>
          <w:ilvl w:val="0"/>
          <w:numId w:val="95"/>
        </w:numPr>
        <w:jc w:val="both"/>
      </w:pPr>
      <w:r w:rsidRPr="00262A75">
        <w:t xml:space="preserve">Essentials </w:t>
      </w:r>
      <w:r w:rsidRPr="00E27E22">
        <w:t>Package includes Ad Review, AI Review and Enhanced Review.</w:t>
      </w:r>
    </w:p>
    <w:p w14:paraId="16F4FECA" w14:textId="7C3E3E65" w:rsidR="00E27E22" w:rsidRPr="00E27E22" w:rsidRDefault="00E27E22" w:rsidP="00262A75">
      <w:pPr>
        <w:pStyle w:val="Paragraph"/>
        <w:numPr>
          <w:ilvl w:val="0"/>
          <w:numId w:val="95"/>
        </w:numPr>
        <w:jc w:val="both"/>
      </w:pPr>
      <w:r w:rsidRPr="00262A75">
        <w:t xml:space="preserve">Premium Package </w:t>
      </w:r>
      <w:r w:rsidRPr="00E27E22">
        <w:t>includes Ad Review, AI Review, Enhanced Review, Disclosure Manager, Disclosure Intelligence, FINRA AREF, Submission API and Sandbox.</w:t>
      </w:r>
    </w:p>
    <w:p w14:paraId="5F0D7836" w14:textId="77777777" w:rsidR="00E27E22" w:rsidRPr="00262A75" w:rsidRDefault="00E27E22" w:rsidP="00262A75">
      <w:pPr>
        <w:pStyle w:val="Paragraph"/>
        <w:ind w:left="720"/>
        <w:jc w:val="both"/>
      </w:pPr>
    </w:p>
    <w:p w14:paraId="5E2F1146" w14:textId="77777777" w:rsidR="00E27E22" w:rsidRDefault="00E27E22" w:rsidP="00262A75">
      <w:pPr>
        <w:pStyle w:val="ListParagraph"/>
        <w:ind w:left="1080" w:firstLine="0"/>
        <w:rPr>
          <w:b/>
          <w:bCs/>
          <w:sz w:val="24"/>
          <w:szCs w:val="24"/>
        </w:rPr>
      </w:pPr>
    </w:p>
    <w:p w14:paraId="25421E9B" w14:textId="67B15E35" w:rsidR="00466F81" w:rsidRPr="00262A75" w:rsidRDefault="00466F81" w:rsidP="00262A75">
      <w:pPr>
        <w:pStyle w:val="ListParagraph"/>
        <w:numPr>
          <w:ilvl w:val="0"/>
          <w:numId w:val="66"/>
        </w:numPr>
        <w:rPr>
          <w:rFonts w:ascii="Times New Roman" w:hAnsi="Times New Roman"/>
          <w:b/>
          <w:bCs/>
        </w:rPr>
      </w:pPr>
      <w:r w:rsidRPr="00262A75">
        <w:rPr>
          <w:rFonts w:ascii="Times New Roman" w:hAnsi="Times New Roman" w:cs="Times New Roman"/>
          <w:b/>
          <w:bCs/>
          <w:sz w:val="24"/>
          <w:szCs w:val="24"/>
        </w:rPr>
        <w:t xml:space="preserve">Distribution Platform. </w:t>
      </w:r>
    </w:p>
    <w:p w14:paraId="092F78B4" w14:textId="7FFFBA1B" w:rsidR="0064376A" w:rsidRDefault="00466F81" w:rsidP="00262A75">
      <w:pPr>
        <w:pStyle w:val="Paragraph"/>
        <w:numPr>
          <w:ilvl w:val="0"/>
          <w:numId w:val="93"/>
        </w:numPr>
        <w:jc w:val="both"/>
      </w:pPr>
      <w:r w:rsidRPr="00466F81">
        <w:t xml:space="preserve">Overview: The </w:t>
      </w:r>
      <w:r>
        <w:t xml:space="preserve">Distribution </w:t>
      </w:r>
      <w:r w:rsidRPr="00466F81">
        <w:t xml:space="preserve">Platform contains two modules. The “4U Connect” module allows investment companies to efficiently connect across wealth management companies and platform providers for the submission, review, and approval of marketing resources. The “4U Engage” </w:t>
      </w:r>
      <w:r w:rsidRPr="00466F81">
        <w:lastRenderedPageBreak/>
        <w:t>module consists of two components: 4U Engage Dashboard and 4U Engage Analytics. 4U Engage Dashboard allows advisors to directly access all approved investment company resources through the 4U advisor dashboard or through APIs integrated into their firm’s existing desktop tools. 4U Engage Analytics provides investment companies with analytics regarding resource usage and advisor engagement.</w:t>
      </w:r>
      <w:r>
        <w:t xml:space="preserve"> </w:t>
      </w:r>
      <w:r w:rsidRPr="00466F81">
        <w:t xml:space="preserve">Descriptions of Services are available at </w:t>
      </w:r>
      <w:hyperlink r:id="rId10" w:history="1">
        <w:r w:rsidRPr="00262A75">
          <w:t>http://redoak.com/product-descriptions</w:t>
        </w:r>
      </w:hyperlink>
      <w:r w:rsidRPr="00466F81">
        <w:t>.</w:t>
      </w:r>
      <w:r>
        <w:t xml:space="preserve"> </w:t>
      </w:r>
    </w:p>
    <w:p w14:paraId="6448902D" w14:textId="6A0DA3AA" w:rsidR="00466F81" w:rsidRDefault="00466F81" w:rsidP="00262A75">
      <w:pPr>
        <w:pStyle w:val="Paragraph"/>
        <w:numPr>
          <w:ilvl w:val="0"/>
          <w:numId w:val="93"/>
        </w:numPr>
        <w:jc w:val="both"/>
      </w:pPr>
      <w:r>
        <w:t>Pricing Definitions:</w:t>
      </w:r>
    </w:p>
    <w:p w14:paraId="77507675" w14:textId="6F6C2105" w:rsidR="00466F81" w:rsidRPr="00466F81" w:rsidRDefault="00967742" w:rsidP="002B4A4D">
      <w:pPr>
        <w:pStyle w:val="Paragraph"/>
        <w:numPr>
          <w:ilvl w:val="0"/>
          <w:numId w:val="76"/>
        </w:numPr>
        <w:jc w:val="both"/>
      </w:pPr>
      <w:r>
        <w:rPr>
          <w:b/>
          <w:bCs/>
        </w:rPr>
        <w:t>“</w:t>
      </w:r>
      <w:r w:rsidR="00466F81" w:rsidRPr="00466F81">
        <w:rPr>
          <w:b/>
          <w:bCs/>
        </w:rPr>
        <w:t>Content Record</w:t>
      </w:r>
      <w:r>
        <w:rPr>
          <w:b/>
          <w:bCs/>
        </w:rPr>
        <w:t>”</w:t>
      </w:r>
      <w:r w:rsidR="00466F81" w:rsidRPr="00466F81">
        <w:t xml:space="preserve"> means any unexpired unit of content with a status of </w:t>
      </w:r>
      <w:r>
        <w:t>“</w:t>
      </w:r>
      <w:r w:rsidR="00466F81" w:rsidRPr="00466F81">
        <w:t>Available</w:t>
      </w:r>
      <w:r>
        <w:t>”</w:t>
      </w:r>
      <w:r w:rsidR="00466F81" w:rsidRPr="00466F81">
        <w:t xml:space="preserve"> in the 4U Platform. </w:t>
      </w:r>
    </w:p>
    <w:p w14:paraId="24AE7B99" w14:textId="30E3C6FD" w:rsidR="00466F81" w:rsidRPr="00466F81" w:rsidRDefault="00466F81" w:rsidP="002B4A4D">
      <w:pPr>
        <w:pStyle w:val="Paragraph"/>
        <w:numPr>
          <w:ilvl w:val="0"/>
          <w:numId w:val="76"/>
        </w:numPr>
        <w:jc w:val="both"/>
      </w:pPr>
      <w:r w:rsidRPr="00262A75">
        <w:rPr>
          <w:b/>
          <w:bCs/>
        </w:rPr>
        <w:t>“Total Firm Assets”</w:t>
      </w:r>
      <w:r w:rsidRPr="00466F81">
        <w:t xml:space="preserve"> means the greater of:</w:t>
      </w:r>
      <w:r>
        <w:t xml:space="preserve"> </w:t>
      </w:r>
      <w:r w:rsidRPr="00466F81">
        <w:t xml:space="preserve">(1) </w:t>
      </w:r>
      <w:r>
        <w:t>t</w:t>
      </w:r>
      <w:r w:rsidRPr="00466F81">
        <w:t xml:space="preserve">he </w:t>
      </w:r>
      <w:r w:rsidR="0052514C">
        <w:t>Client</w:t>
      </w:r>
      <w:r w:rsidRPr="00466F81">
        <w:t>’s “Regulatory Assets Under Management” (RAUM) plus “Assets Under Advisement” as reported on the most recent calendar year-end Form ADV filed with the Securities and Exchange Commission</w:t>
      </w:r>
      <w:r>
        <w:t xml:space="preserve">, or </w:t>
      </w:r>
      <w:r w:rsidRPr="00466F81">
        <w:t xml:space="preserve">(2) </w:t>
      </w:r>
      <w:r>
        <w:t>t</w:t>
      </w:r>
      <w:r w:rsidRPr="00466F81">
        <w:t xml:space="preserve">he amount disclosed </w:t>
      </w:r>
      <w:proofErr w:type="spellStart"/>
      <w:r w:rsidRPr="00466F81">
        <w:t>as</w:t>
      </w:r>
      <w:r w:rsidR="0052514C">
        <w:t>Client</w:t>
      </w:r>
      <w:r w:rsidRPr="00466F81">
        <w:t>’s</w:t>
      </w:r>
      <w:proofErr w:type="spellEnd"/>
      <w:r w:rsidRPr="00466F81">
        <w:t xml:space="preserve"> “Total Firm Assets” (or similar term) as made publicly available within </w:t>
      </w:r>
      <w:r w:rsidR="00011617">
        <w:t>Client</w:t>
      </w:r>
      <w:r w:rsidRPr="00466F81">
        <w:t xml:space="preserve">’s website, annual report, or the like. For the avoidance of doubt, the amount of “Total Firm Assets” includes the Total Firm Assets of all </w:t>
      </w:r>
      <w:r w:rsidR="00CA2112">
        <w:t>a</w:t>
      </w:r>
      <w:r w:rsidRPr="00466F81">
        <w:t>ffiliates.</w:t>
      </w:r>
    </w:p>
    <w:p w14:paraId="1CA4534A" w14:textId="7737BA0F" w:rsidR="00466F81" w:rsidRDefault="002B4A4D" w:rsidP="00262A75">
      <w:pPr>
        <w:pStyle w:val="Paragraph"/>
        <w:numPr>
          <w:ilvl w:val="0"/>
          <w:numId w:val="93"/>
        </w:numPr>
        <w:jc w:val="both"/>
      </w:pPr>
      <w:r>
        <w:t xml:space="preserve">Billing and Tier Adjustments. </w:t>
      </w:r>
    </w:p>
    <w:p w14:paraId="069B63D5" w14:textId="165DA86E" w:rsidR="002B4A4D" w:rsidRDefault="002B4A4D" w:rsidP="002B4A4D">
      <w:pPr>
        <w:pStyle w:val="Paragraph"/>
        <w:numPr>
          <w:ilvl w:val="0"/>
          <w:numId w:val="77"/>
        </w:numPr>
        <w:jc w:val="both"/>
      </w:pPr>
      <w:r w:rsidRPr="002B4A4D">
        <w:t>Client's subscription fee is determined by two variables: (</w:t>
      </w:r>
      <w:proofErr w:type="spellStart"/>
      <w:r w:rsidRPr="002B4A4D">
        <w:t>i</w:t>
      </w:r>
      <w:proofErr w:type="spellEnd"/>
      <w:r w:rsidRPr="002B4A4D">
        <w:t>) Total Firm Assets (</w:t>
      </w:r>
      <w:r w:rsidR="00967742">
        <w:t>“</w:t>
      </w:r>
      <w:r w:rsidRPr="002B4A4D">
        <w:rPr>
          <w:b/>
          <w:bCs/>
        </w:rPr>
        <w:t>TFA</w:t>
      </w:r>
      <w:r w:rsidR="00967742">
        <w:t>”</w:t>
      </w:r>
      <w:r w:rsidRPr="002B4A4D">
        <w:t xml:space="preserve">) and (ii) the Content Record tier selected in </w:t>
      </w:r>
      <w:r>
        <w:t>the</w:t>
      </w:r>
      <w:r w:rsidRPr="002B4A4D">
        <w:t xml:space="preserve"> Order Form (together, the </w:t>
      </w:r>
      <w:r w:rsidR="00967742">
        <w:t>“</w:t>
      </w:r>
      <w:r w:rsidRPr="002B4A4D">
        <w:rPr>
          <w:b/>
          <w:bCs/>
        </w:rPr>
        <w:t>Pricing Variables</w:t>
      </w:r>
      <w:r w:rsidR="00967742">
        <w:t>”</w:t>
      </w:r>
      <w:r w:rsidRPr="002B4A4D">
        <w:t>). The fee corresponding to Client</w:t>
      </w:r>
      <w:r>
        <w:t>’</w:t>
      </w:r>
      <w:r w:rsidRPr="002B4A4D">
        <w:t xml:space="preserve">s Pricing Variables as set forth in the Pricing Table </w:t>
      </w:r>
      <w:r>
        <w:t xml:space="preserve">in the Order Form </w:t>
      </w:r>
      <w:r w:rsidRPr="002B4A4D">
        <w:t xml:space="preserve">will be invoiced annually in advance beginning on the </w:t>
      </w:r>
      <w:r>
        <w:t>Order Form Effective</w:t>
      </w:r>
      <w:r w:rsidRPr="002B4A4D">
        <w:t xml:space="preserve"> Date.</w:t>
      </w:r>
    </w:p>
    <w:p w14:paraId="7137D3CA" w14:textId="77777777" w:rsidR="002B4A4D" w:rsidRDefault="002B4A4D" w:rsidP="002B4A4D">
      <w:pPr>
        <w:pStyle w:val="Paragraph"/>
        <w:numPr>
          <w:ilvl w:val="0"/>
          <w:numId w:val="77"/>
        </w:numPr>
        <w:jc w:val="both"/>
      </w:pPr>
      <w:r w:rsidRPr="00262A75">
        <w:rPr>
          <w:u w:val="single"/>
        </w:rPr>
        <w:t>Content Record Tier.</w:t>
      </w:r>
      <w:r w:rsidRPr="002B4A4D">
        <w:t xml:space="preserve"> Client may upgrade its Content Record tier at any time during a </w:t>
      </w:r>
      <w:r>
        <w:t>Contract</w:t>
      </w:r>
      <w:r w:rsidRPr="002B4A4D">
        <w:t xml:space="preserve"> Year. Upon upgrade, Red Oak will invoice Client for the pro-rated incremental fee for the remainder of the then-current </w:t>
      </w:r>
      <w:r>
        <w:t>Contract</w:t>
      </w:r>
      <w:r w:rsidRPr="002B4A4D">
        <w:t xml:space="preserve"> Year, and the upgraded tier will serve as the Content Record tier for all subsequent </w:t>
      </w:r>
      <w:r>
        <w:t>Contract</w:t>
      </w:r>
      <w:r w:rsidRPr="002B4A4D">
        <w:t xml:space="preserve"> Years.</w:t>
      </w:r>
    </w:p>
    <w:p w14:paraId="008859A8" w14:textId="764AED4A" w:rsidR="002B4A4D" w:rsidRPr="002B4A4D" w:rsidRDefault="002B4A4D" w:rsidP="00262A75">
      <w:pPr>
        <w:pStyle w:val="Paragraph"/>
        <w:numPr>
          <w:ilvl w:val="0"/>
          <w:numId w:val="77"/>
        </w:numPr>
        <w:jc w:val="both"/>
      </w:pPr>
      <w:r w:rsidRPr="00262A75">
        <w:rPr>
          <w:u w:val="single"/>
        </w:rPr>
        <w:t>Total Firm Assets.</w:t>
      </w:r>
      <w:r w:rsidRPr="002B4A4D">
        <w:t xml:space="preserve"> TFA will be reviewed </w:t>
      </w:r>
      <w:r w:rsidR="00CA2112">
        <w:t>prior to the</w:t>
      </w:r>
      <w:r w:rsidRPr="002B4A4D">
        <w:t xml:space="preserve"> renewal date, whether pursuant to </w:t>
      </w:r>
      <w:proofErr w:type="gramStart"/>
      <w:r w:rsidRPr="002B4A4D">
        <w:t>auto-renewal</w:t>
      </w:r>
      <w:proofErr w:type="gramEnd"/>
      <w:r w:rsidRPr="002B4A4D">
        <w:t xml:space="preserve"> or renegotiation, and the applicable fee tier adjusted accordingly based on Client</w:t>
      </w:r>
      <w:r>
        <w:t>’</w:t>
      </w:r>
      <w:r w:rsidRPr="002B4A4D">
        <w:t xml:space="preserve">s TFA </w:t>
      </w:r>
      <w:r w:rsidR="00CA2112">
        <w:t>on the renewal date</w:t>
      </w:r>
      <w:r w:rsidRPr="002B4A4D">
        <w:t xml:space="preserve">. TFA is not subject to mid-term adjustment. </w:t>
      </w:r>
    </w:p>
    <w:p w14:paraId="1CCAE142" w14:textId="42F0F883" w:rsidR="002B4A4D" w:rsidRPr="002B4A4D" w:rsidRDefault="002B4A4D" w:rsidP="00262A75">
      <w:pPr>
        <w:pStyle w:val="Paragraph"/>
        <w:numPr>
          <w:ilvl w:val="0"/>
          <w:numId w:val="93"/>
        </w:numPr>
        <w:jc w:val="both"/>
      </w:pPr>
      <w:r w:rsidRPr="00262A75">
        <w:rPr>
          <w:u w:val="single"/>
        </w:rPr>
        <w:t>Implementation Services.</w:t>
      </w:r>
      <w:r>
        <w:t xml:space="preserve"> </w:t>
      </w:r>
      <w:r w:rsidRPr="002B4A4D">
        <w:t xml:space="preserve">Implementation consists of Red Oak provisioning Client’s Distribution platform account, performing initial setup, and collaborating with Client’s project team to configure the system to </w:t>
      </w:r>
      <w:r w:rsidR="00CA2112">
        <w:t>help</w:t>
      </w:r>
      <w:r w:rsidRPr="002B4A4D">
        <w:t xml:space="preserve"> meet Client’s needs. </w:t>
      </w:r>
    </w:p>
    <w:p w14:paraId="6455445A" w14:textId="4BD4A0D0" w:rsidR="002B4A4D" w:rsidRPr="002B4A4D" w:rsidRDefault="002B4A4D" w:rsidP="00262A75">
      <w:pPr>
        <w:pStyle w:val="Paragraph"/>
        <w:numPr>
          <w:ilvl w:val="0"/>
          <w:numId w:val="93"/>
        </w:numPr>
        <w:jc w:val="both"/>
      </w:pPr>
      <w:r w:rsidRPr="00262A75">
        <w:rPr>
          <w:u w:val="single"/>
        </w:rPr>
        <w:t>Client Obligations.</w:t>
      </w:r>
      <w:r>
        <w:t xml:space="preserve"> </w:t>
      </w:r>
      <w:r w:rsidRPr="002B4A4D">
        <w:t>Throughout the term, Client shall:</w:t>
      </w:r>
    </w:p>
    <w:p w14:paraId="362C19BF" w14:textId="114E5BA6" w:rsidR="002B4A4D" w:rsidRPr="002B4A4D" w:rsidRDefault="002B4A4D" w:rsidP="002B4A4D">
      <w:pPr>
        <w:pStyle w:val="Paragraph"/>
        <w:numPr>
          <w:ilvl w:val="0"/>
          <w:numId w:val="79"/>
        </w:numPr>
        <w:jc w:val="both"/>
      </w:pPr>
      <w:r w:rsidRPr="002B4A4D">
        <w:t xml:space="preserve">Provide accurate Total Firm Assets information as required to determine the applicable pricing </w:t>
      </w:r>
      <w:proofErr w:type="gramStart"/>
      <w:r w:rsidRPr="002B4A4D">
        <w:t>tier, and</w:t>
      </w:r>
      <w:proofErr w:type="gramEnd"/>
      <w:r w:rsidRPr="002B4A4D">
        <w:t xml:space="preserve"> promptly notify Red Oak of any material change in Total Firm Assets that would affect tier classification</w:t>
      </w:r>
      <w:r>
        <w:t>.</w:t>
      </w:r>
    </w:p>
    <w:p w14:paraId="54E48130" w14:textId="103863BF" w:rsidR="002B4A4D" w:rsidRPr="002B4A4D" w:rsidRDefault="002B4A4D" w:rsidP="002B4A4D">
      <w:pPr>
        <w:pStyle w:val="Paragraph"/>
        <w:numPr>
          <w:ilvl w:val="0"/>
          <w:numId w:val="79"/>
        </w:numPr>
        <w:jc w:val="both"/>
      </w:pPr>
      <w:r w:rsidRPr="002B4A4D">
        <w:t xml:space="preserve">Provide accurate Content Record counts for tier determination in Contract Year </w:t>
      </w:r>
      <w:proofErr w:type="gramStart"/>
      <w:r w:rsidRPr="002B4A4D">
        <w:t>1, and</w:t>
      </w:r>
      <w:proofErr w:type="gramEnd"/>
      <w:r w:rsidRPr="002B4A4D">
        <w:t xml:space="preserve"> notify Red Oak if Content Record usage is expected to exceed the selected tier</w:t>
      </w:r>
      <w:r>
        <w:t>.</w:t>
      </w:r>
    </w:p>
    <w:p w14:paraId="5D3CEF3E" w14:textId="7F67E32C" w:rsidR="002B4A4D" w:rsidRPr="002B4A4D" w:rsidRDefault="002B4A4D" w:rsidP="002B4A4D">
      <w:pPr>
        <w:pStyle w:val="Paragraph"/>
        <w:numPr>
          <w:ilvl w:val="0"/>
          <w:numId w:val="79"/>
        </w:numPr>
        <w:jc w:val="both"/>
      </w:pPr>
      <w:r w:rsidRPr="002B4A4D">
        <w:t xml:space="preserve">Ensure that all Licensed Materials </w:t>
      </w:r>
      <w:r>
        <w:t xml:space="preserve">(defined below) </w:t>
      </w:r>
      <w:r w:rsidRPr="002B4A4D">
        <w:t>submitted to the platform comply with applicable laws and regulations, including SEC and FINRA advertising and marketing rules, and that Client has obtained all necessary approvals and permissions for such materials</w:t>
      </w:r>
      <w:r>
        <w:t>.</w:t>
      </w:r>
    </w:p>
    <w:p w14:paraId="05B31171" w14:textId="0785DB2E" w:rsidR="002B4A4D" w:rsidRPr="002B4A4D" w:rsidRDefault="002B4A4D" w:rsidP="002B4A4D">
      <w:pPr>
        <w:pStyle w:val="Paragraph"/>
        <w:numPr>
          <w:ilvl w:val="0"/>
          <w:numId w:val="79"/>
        </w:numPr>
        <w:jc w:val="both"/>
      </w:pPr>
      <w:r w:rsidRPr="002B4A4D">
        <w:t xml:space="preserve">Provide the names of all </w:t>
      </w:r>
      <w:r w:rsidR="00CA2112">
        <w:t>a</w:t>
      </w:r>
      <w:r w:rsidRPr="002B4A4D">
        <w:t xml:space="preserve">ffiliates to be included under </w:t>
      </w:r>
      <w:r>
        <w:t>the</w:t>
      </w:r>
      <w:r w:rsidRPr="002B4A4D">
        <w:t xml:space="preserve"> Order Form; a single executed Order Form governs all designated </w:t>
      </w:r>
      <w:r w:rsidR="00CA2112">
        <w:t>a</w:t>
      </w:r>
      <w:r w:rsidRPr="002B4A4D">
        <w:t>ffiliates</w:t>
      </w:r>
      <w:r>
        <w:t>.</w:t>
      </w:r>
    </w:p>
    <w:p w14:paraId="41B0CF74" w14:textId="20E3E7FD" w:rsidR="002B4A4D" w:rsidRDefault="002B4A4D" w:rsidP="002B4A4D">
      <w:pPr>
        <w:pStyle w:val="Paragraph"/>
        <w:numPr>
          <w:ilvl w:val="0"/>
          <w:numId w:val="79"/>
        </w:numPr>
        <w:jc w:val="both"/>
      </w:pPr>
      <w:r w:rsidRPr="002B4A4D">
        <w:lastRenderedPageBreak/>
        <w:t>Comply with all applicable laws and regulations in connection with Client’s use of the platform and distribution of Licensed Materials</w:t>
      </w:r>
      <w:r>
        <w:t>.</w:t>
      </w:r>
    </w:p>
    <w:p w14:paraId="774DDE85" w14:textId="2D55B44C" w:rsidR="009F41B2" w:rsidRPr="002B4A4D" w:rsidRDefault="002B4A4D" w:rsidP="00262A75">
      <w:pPr>
        <w:pStyle w:val="Paragraph"/>
        <w:numPr>
          <w:ilvl w:val="0"/>
          <w:numId w:val="93"/>
        </w:numPr>
        <w:jc w:val="both"/>
      </w:pPr>
      <w:r w:rsidRPr="00262A75">
        <w:rPr>
          <w:u w:val="single"/>
        </w:rPr>
        <w:t>Licensed Materials.</w:t>
      </w:r>
      <w:r>
        <w:t xml:space="preserve"> </w:t>
      </w:r>
      <w:r w:rsidRPr="002B4A4D">
        <w:t xml:space="preserve">From </w:t>
      </w:r>
      <w:proofErr w:type="gramStart"/>
      <w:r w:rsidRPr="002B4A4D">
        <w:t>time to time</w:t>
      </w:r>
      <w:proofErr w:type="gramEnd"/>
      <w:r w:rsidRPr="002B4A4D">
        <w:t xml:space="preserve"> Client may input materials, articles, white papers, investment performance analysis, reviews, summaries, fact sheets, or presentations to the Distribution Platform, whether in written, electronic, video, audio, or any other medium (</w:t>
      </w:r>
      <w:r w:rsidRPr="00262A75">
        <w:rPr>
          <w:b/>
          <w:bCs/>
        </w:rPr>
        <w:t>“Licensed Material”</w:t>
      </w:r>
      <w:r w:rsidRPr="002B4A4D">
        <w:t xml:space="preserve">). For the avoidance of doubt, Licensed Material is Client Data. Client hereby grants to Red Oak a paid-up, worldwide, non-exclusive license to reproduce, distribute, publicly display, and digitally transmit Client’s Licensed Materials through the Distribution platform. This license includes any copyrights in the Licensed Materials. Access to the Licensed Materials on the platform will be limited to the categories of </w:t>
      </w:r>
      <w:r w:rsidR="00011617">
        <w:t>s</w:t>
      </w:r>
      <w:r w:rsidRPr="00DB1688">
        <w:t>ubscribers</w:t>
      </w:r>
      <w:r w:rsidRPr="002B4A4D">
        <w:t xml:space="preserve"> designated by Client.</w:t>
      </w:r>
      <w:r w:rsidR="009F41B2">
        <w:t xml:space="preserve"> </w:t>
      </w:r>
      <w:r w:rsidR="009F41B2" w:rsidRPr="009F41B2">
        <w:t>Red Oak shall not remove any of Client’s copyright notices from any Licensed Materials and shall not use the Licensed Materials without such copyright notices. Red Oak shall not modify the Licensed Materials without the prior written approval of Client.</w:t>
      </w:r>
    </w:p>
    <w:p w14:paraId="10ED084A" w14:textId="77777777" w:rsidR="009F41B2" w:rsidRPr="009F41B2" w:rsidRDefault="009F41B2" w:rsidP="00262A75">
      <w:pPr>
        <w:pStyle w:val="Paragraph"/>
        <w:numPr>
          <w:ilvl w:val="0"/>
          <w:numId w:val="93"/>
        </w:numPr>
        <w:jc w:val="both"/>
      </w:pPr>
      <w:r w:rsidRPr="00DB1688">
        <w:rPr>
          <w:u w:val="single"/>
        </w:rPr>
        <w:t>Expiration and Removal.</w:t>
      </w:r>
      <w:r>
        <w:t xml:space="preserve"> </w:t>
      </w:r>
      <w:r w:rsidRPr="009F41B2">
        <w:t xml:space="preserve">Red Oak will remove a particular component of the Licensed Materials from the available content library on the earlier of: (a) the expiration date designated by Client for such component; or (b) within one business day after written notice from Client requesting removal. Licensed Materials removed from the available content library will remain accessible within 4U Connect. Red Oak will be permitted to retain an archival copy of Licensed Materials to comply with any applicable statutory or regulatory requirement or court </w:t>
      </w:r>
      <w:proofErr w:type="gramStart"/>
      <w:r w:rsidRPr="009F41B2">
        <w:t>order, and</w:t>
      </w:r>
      <w:proofErr w:type="gramEnd"/>
      <w:r w:rsidRPr="009F41B2">
        <w:t xml:space="preserve"> may provide such archival copy to Clients pursuant to any such requirement or order.</w:t>
      </w:r>
    </w:p>
    <w:p w14:paraId="5F70E100" w14:textId="4CB94FF8" w:rsidR="002B4A4D" w:rsidRPr="002B4A4D" w:rsidRDefault="009F41B2" w:rsidP="00262A75">
      <w:pPr>
        <w:pStyle w:val="Paragraph"/>
        <w:numPr>
          <w:ilvl w:val="0"/>
          <w:numId w:val="93"/>
        </w:numPr>
        <w:jc w:val="both"/>
      </w:pPr>
      <w:r w:rsidRPr="00967742">
        <w:rPr>
          <w:u w:val="single"/>
        </w:rPr>
        <w:t>Analytics Output.</w:t>
      </w:r>
      <w:r>
        <w:t xml:space="preserve"> </w:t>
      </w:r>
      <w:r w:rsidRPr="009F41B2">
        <w:t xml:space="preserve">As between Red Oak and Client, all analytics, dashboards, reports, and other output generated by 4U Engage Analytics (the </w:t>
      </w:r>
      <w:r w:rsidRPr="00967742">
        <w:rPr>
          <w:b/>
          <w:bCs/>
        </w:rPr>
        <w:t>“Analytics Output”</w:t>
      </w:r>
      <w:r w:rsidRPr="009F41B2">
        <w:t>) constitute Red Oak Data and Red Oak IP under the MSA, regardless of whether the Analytics Output is derived in whole or in part from Client Data. Red Oak owns all right, title, and interest in and to the Analytics Output, and Client</w:t>
      </w:r>
      <w:r>
        <w:t>’</w:t>
      </w:r>
      <w:r w:rsidRPr="009F41B2">
        <w:t xml:space="preserve">s rights therein are limited to accessing and using the Analytics Output through the Distribution Platform during the Subscription Term, subject to the terms of the </w:t>
      </w:r>
      <w:r>
        <w:t>Agreement</w:t>
      </w:r>
      <w:r w:rsidRPr="009F41B2">
        <w:t>.</w:t>
      </w:r>
    </w:p>
    <w:p w14:paraId="746E4635" w14:textId="18063C0D" w:rsidR="002B4A4D" w:rsidRPr="00967742" w:rsidRDefault="009F41B2" w:rsidP="009F41B2">
      <w:pPr>
        <w:pStyle w:val="Paragraph"/>
        <w:numPr>
          <w:ilvl w:val="0"/>
          <w:numId w:val="66"/>
        </w:numPr>
        <w:jc w:val="both"/>
        <w:rPr>
          <w:b/>
          <w:bCs/>
        </w:rPr>
      </w:pPr>
      <w:r>
        <w:rPr>
          <w:b/>
          <w:bCs/>
        </w:rPr>
        <w:t>Supervision</w:t>
      </w:r>
      <w:r w:rsidRPr="00967742">
        <w:rPr>
          <w:b/>
          <w:bCs/>
        </w:rPr>
        <w:t xml:space="preserve"> Platform. </w:t>
      </w:r>
    </w:p>
    <w:p w14:paraId="17C62901" w14:textId="7E96C55B" w:rsidR="009F41B2" w:rsidRPr="009F41B2" w:rsidRDefault="009F41B2" w:rsidP="009F41B2">
      <w:pPr>
        <w:pStyle w:val="Paragraph"/>
        <w:numPr>
          <w:ilvl w:val="0"/>
          <w:numId w:val="80"/>
        </w:numPr>
        <w:jc w:val="both"/>
      </w:pPr>
      <w:proofErr w:type="gramStart"/>
      <w:r w:rsidRPr="009F41B2">
        <w:t>The Red Oak Supervision platform,</w:t>
      </w:r>
      <w:proofErr w:type="gramEnd"/>
      <w:r w:rsidRPr="009F41B2">
        <w:t xml:space="preserve"> enables clients to monitor and archive websites, web presence, social media activity, electronic communications and other online activities by advisors, employees and registered individuals. </w:t>
      </w:r>
    </w:p>
    <w:p w14:paraId="02C72E01" w14:textId="77777777" w:rsidR="00D52D4F" w:rsidRDefault="00D52D4F" w:rsidP="00D52D4F">
      <w:pPr>
        <w:pStyle w:val="Paragraph"/>
        <w:numPr>
          <w:ilvl w:val="0"/>
          <w:numId w:val="80"/>
        </w:numPr>
        <w:jc w:val="both"/>
      </w:pPr>
      <w:r>
        <w:t xml:space="preserve">Implementation Services. </w:t>
      </w:r>
    </w:p>
    <w:p w14:paraId="6B002679" w14:textId="7C63F800" w:rsidR="00D52D4F" w:rsidRPr="00D52D4F" w:rsidRDefault="00D52D4F" w:rsidP="00262A75">
      <w:pPr>
        <w:pStyle w:val="Paragraph"/>
        <w:numPr>
          <w:ilvl w:val="0"/>
          <w:numId w:val="84"/>
        </w:numPr>
        <w:jc w:val="both"/>
      </w:pPr>
      <w:r w:rsidRPr="00D52D4F">
        <w:t xml:space="preserve">Implementation </w:t>
      </w:r>
      <w:r>
        <w:t xml:space="preserve">Services </w:t>
      </w:r>
      <w:r w:rsidRPr="00D52D4F">
        <w:t>consist of Red Oak provisioning a production instance, performing initial setup, and collaborating with Client’s project team to configure the system</w:t>
      </w:r>
      <w:r>
        <w:t xml:space="preserve">, including, </w:t>
      </w:r>
      <w:r w:rsidRPr="00D52D4F">
        <w:t>as applicable to the selected products:</w:t>
      </w:r>
    </w:p>
    <w:p w14:paraId="7FD0D1BC" w14:textId="51957DEF" w:rsidR="00D52D4F" w:rsidRPr="00D52D4F" w:rsidRDefault="00D52D4F" w:rsidP="00262A75">
      <w:pPr>
        <w:pStyle w:val="Paragraph"/>
        <w:numPr>
          <w:ilvl w:val="0"/>
          <w:numId w:val="79"/>
        </w:numPr>
        <w:tabs>
          <w:tab w:val="left" w:pos="1800"/>
        </w:tabs>
        <w:ind w:left="1440" w:firstLine="0"/>
        <w:jc w:val="both"/>
      </w:pPr>
      <w:r w:rsidRPr="00D52D4F">
        <w:t>Production Environment provisioning</w:t>
      </w:r>
    </w:p>
    <w:p w14:paraId="090B1B27" w14:textId="77777777" w:rsidR="00D52D4F" w:rsidRPr="00D52D4F" w:rsidRDefault="00D52D4F" w:rsidP="00262A75">
      <w:pPr>
        <w:pStyle w:val="Paragraph"/>
        <w:numPr>
          <w:ilvl w:val="0"/>
          <w:numId w:val="79"/>
        </w:numPr>
        <w:tabs>
          <w:tab w:val="left" w:pos="1800"/>
        </w:tabs>
        <w:ind w:left="1440" w:firstLine="0"/>
        <w:jc w:val="both"/>
      </w:pPr>
      <w:r w:rsidRPr="00D52D4F">
        <w:t xml:space="preserve">Monitored entity setup and configuration </w:t>
      </w:r>
    </w:p>
    <w:p w14:paraId="0A1D5268" w14:textId="77777777" w:rsidR="00D52D4F" w:rsidRPr="00D52D4F" w:rsidRDefault="00D52D4F" w:rsidP="00262A75">
      <w:pPr>
        <w:pStyle w:val="Paragraph"/>
        <w:numPr>
          <w:ilvl w:val="0"/>
          <w:numId w:val="79"/>
        </w:numPr>
        <w:tabs>
          <w:tab w:val="left" w:pos="1800"/>
        </w:tabs>
        <w:ind w:left="1440" w:firstLine="0"/>
        <w:jc w:val="both"/>
      </w:pPr>
      <w:r w:rsidRPr="00D52D4F">
        <w:t>Workflow configuration and setup</w:t>
      </w:r>
    </w:p>
    <w:p w14:paraId="21EF0BD7" w14:textId="77777777" w:rsidR="00D52D4F" w:rsidRPr="00D52D4F" w:rsidRDefault="00D52D4F" w:rsidP="00262A75">
      <w:pPr>
        <w:pStyle w:val="Paragraph"/>
        <w:numPr>
          <w:ilvl w:val="0"/>
          <w:numId w:val="79"/>
        </w:numPr>
        <w:tabs>
          <w:tab w:val="left" w:pos="1800"/>
        </w:tabs>
        <w:ind w:left="1440" w:firstLine="0"/>
        <w:jc w:val="both"/>
      </w:pPr>
      <w:r w:rsidRPr="00D52D4F">
        <w:t xml:space="preserve">SSO configuration </w:t>
      </w:r>
    </w:p>
    <w:p w14:paraId="6AA60973" w14:textId="77777777" w:rsidR="00D52D4F" w:rsidRPr="00D52D4F" w:rsidRDefault="00D52D4F" w:rsidP="00262A75">
      <w:pPr>
        <w:pStyle w:val="Paragraph"/>
        <w:numPr>
          <w:ilvl w:val="0"/>
          <w:numId w:val="79"/>
        </w:numPr>
        <w:tabs>
          <w:tab w:val="left" w:pos="1800"/>
        </w:tabs>
        <w:ind w:left="1440" w:firstLine="0"/>
        <w:jc w:val="both"/>
      </w:pPr>
      <w:r w:rsidRPr="00D52D4F">
        <w:t>Iterative online sessions to refine configuration and share best practices</w:t>
      </w:r>
    </w:p>
    <w:p w14:paraId="7EC57284" w14:textId="77777777" w:rsidR="00D52D4F" w:rsidRPr="00D52D4F" w:rsidRDefault="00D52D4F" w:rsidP="00262A75">
      <w:pPr>
        <w:pStyle w:val="Paragraph"/>
        <w:numPr>
          <w:ilvl w:val="0"/>
          <w:numId w:val="79"/>
        </w:numPr>
        <w:tabs>
          <w:tab w:val="left" w:pos="1800"/>
        </w:tabs>
        <w:ind w:left="1440" w:firstLine="0"/>
        <w:jc w:val="both"/>
      </w:pPr>
      <w:r w:rsidRPr="00D52D4F">
        <w:t>Live online meetings to train initial end users and administrators</w:t>
      </w:r>
    </w:p>
    <w:p w14:paraId="77C727D0" w14:textId="77777777" w:rsidR="00D52D4F" w:rsidRPr="00D52D4F" w:rsidRDefault="00D52D4F" w:rsidP="00262A75">
      <w:pPr>
        <w:pStyle w:val="Paragraph"/>
        <w:numPr>
          <w:ilvl w:val="0"/>
          <w:numId w:val="79"/>
        </w:numPr>
        <w:tabs>
          <w:tab w:val="left" w:pos="1800"/>
        </w:tabs>
        <w:ind w:left="1440" w:firstLine="0"/>
        <w:jc w:val="both"/>
      </w:pPr>
      <w:r w:rsidRPr="00D52D4F">
        <w:lastRenderedPageBreak/>
        <w:t>Reasonable live online assistance to train subsequent end users (train-the-trainer model)</w:t>
      </w:r>
    </w:p>
    <w:p w14:paraId="33284151" w14:textId="41412564" w:rsidR="00D52D4F" w:rsidRPr="00D52D4F" w:rsidRDefault="00D52D4F" w:rsidP="00262A75">
      <w:pPr>
        <w:pStyle w:val="Paragraph"/>
        <w:ind w:left="1440"/>
        <w:jc w:val="both"/>
      </w:pPr>
      <w:r w:rsidRPr="00D52D4F">
        <w:t>Red Oak will promptly reach out to schedule a kickoff call. The kickoff call will introduce project team members from both parties, establish roles and responsibilities, identify project constraints, set milestones, and assign sub-project owners.</w:t>
      </w:r>
    </w:p>
    <w:p w14:paraId="376F1F6D" w14:textId="294D2A85" w:rsidR="00D52D4F" w:rsidRPr="00D52D4F" w:rsidRDefault="00D52D4F" w:rsidP="00D52D4F">
      <w:pPr>
        <w:pStyle w:val="Paragraph"/>
        <w:numPr>
          <w:ilvl w:val="0"/>
          <w:numId w:val="84"/>
        </w:numPr>
        <w:jc w:val="both"/>
      </w:pPr>
      <w:r w:rsidRPr="00D52D4F">
        <w:t>Client Responsibilities During Implementation</w:t>
      </w:r>
      <w:r>
        <w:t xml:space="preserve">. </w:t>
      </w:r>
      <w:r w:rsidR="00CA2112" w:rsidRPr="00D52D4F">
        <w:t xml:space="preserve">These supplement the general Client responsibilities set forth in the </w:t>
      </w:r>
      <w:r w:rsidR="00CA2112">
        <w:t>Agreement</w:t>
      </w:r>
      <w:r w:rsidR="00CA2112" w:rsidRPr="00D52D4F">
        <w:t>.</w:t>
      </w:r>
      <w:r w:rsidR="00CA2112">
        <w:t xml:space="preserve"> </w:t>
      </w:r>
      <w:r w:rsidRPr="00D52D4F">
        <w:t>Client will:</w:t>
      </w:r>
    </w:p>
    <w:p w14:paraId="3D15762F" w14:textId="77777777" w:rsidR="00D52D4F" w:rsidRPr="00D52D4F" w:rsidRDefault="00D52D4F" w:rsidP="00262A75">
      <w:pPr>
        <w:pStyle w:val="Paragraph"/>
        <w:numPr>
          <w:ilvl w:val="0"/>
          <w:numId w:val="79"/>
        </w:numPr>
        <w:tabs>
          <w:tab w:val="left" w:pos="1800"/>
        </w:tabs>
        <w:ind w:left="1440" w:firstLine="0"/>
        <w:jc w:val="both"/>
      </w:pPr>
      <w:r w:rsidRPr="00D52D4F">
        <w:t>Designate a Project Manager as primary contact</w:t>
      </w:r>
    </w:p>
    <w:p w14:paraId="7B63BDE4" w14:textId="77777777" w:rsidR="00D52D4F" w:rsidRPr="00D52D4F" w:rsidRDefault="00D52D4F" w:rsidP="00262A75">
      <w:pPr>
        <w:pStyle w:val="Paragraph"/>
        <w:numPr>
          <w:ilvl w:val="0"/>
          <w:numId w:val="79"/>
        </w:numPr>
        <w:tabs>
          <w:tab w:val="left" w:pos="1800"/>
        </w:tabs>
        <w:ind w:left="1440" w:firstLine="0"/>
        <w:jc w:val="both"/>
      </w:pPr>
      <w:r w:rsidRPr="00D52D4F">
        <w:t>Provide user information lists and contract information</w:t>
      </w:r>
    </w:p>
    <w:p w14:paraId="3C78C558" w14:textId="77777777" w:rsidR="00D52D4F" w:rsidRPr="00D52D4F" w:rsidRDefault="00D52D4F" w:rsidP="00262A75">
      <w:pPr>
        <w:pStyle w:val="Paragraph"/>
        <w:numPr>
          <w:ilvl w:val="0"/>
          <w:numId w:val="79"/>
        </w:numPr>
        <w:tabs>
          <w:tab w:val="left" w:pos="1800"/>
        </w:tabs>
        <w:ind w:left="1440" w:firstLine="0"/>
        <w:jc w:val="both"/>
      </w:pPr>
      <w:r w:rsidRPr="00D52D4F">
        <w:t>Attend implementation meetings</w:t>
      </w:r>
    </w:p>
    <w:p w14:paraId="0037A201" w14:textId="77777777" w:rsidR="00D52D4F" w:rsidRPr="00D52D4F" w:rsidRDefault="00D52D4F" w:rsidP="00262A75">
      <w:pPr>
        <w:pStyle w:val="Paragraph"/>
        <w:numPr>
          <w:ilvl w:val="0"/>
          <w:numId w:val="79"/>
        </w:numPr>
        <w:tabs>
          <w:tab w:val="left" w:pos="1800"/>
        </w:tabs>
        <w:ind w:left="1440" w:firstLine="0"/>
        <w:jc w:val="both"/>
      </w:pPr>
      <w:r w:rsidRPr="00D52D4F">
        <w:t>Articulate and plan requirements and needs to workflows and other configurations</w:t>
      </w:r>
    </w:p>
    <w:p w14:paraId="714EBC74" w14:textId="77777777" w:rsidR="00D52D4F" w:rsidRDefault="00D52D4F" w:rsidP="00D52D4F">
      <w:pPr>
        <w:pStyle w:val="Paragraph"/>
        <w:numPr>
          <w:ilvl w:val="0"/>
          <w:numId w:val="79"/>
        </w:numPr>
        <w:tabs>
          <w:tab w:val="left" w:pos="1800"/>
        </w:tabs>
        <w:ind w:left="1440" w:firstLine="0"/>
        <w:jc w:val="both"/>
      </w:pPr>
      <w:r w:rsidRPr="00D52D4F">
        <w:t>Attend weekly check-ins</w:t>
      </w:r>
    </w:p>
    <w:p w14:paraId="74A0A1E7" w14:textId="79B50254" w:rsidR="00D52D4F" w:rsidRPr="00D52D4F" w:rsidRDefault="00D52D4F" w:rsidP="00262A75">
      <w:pPr>
        <w:pStyle w:val="Paragraph"/>
        <w:numPr>
          <w:ilvl w:val="0"/>
          <w:numId w:val="79"/>
        </w:numPr>
        <w:tabs>
          <w:tab w:val="left" w:pos="1800"/>
        </w:tabs>
        <w:ind w:left="1440" w:firstLine="0"/>
        <w:jc w:val="both"/>
      </w:pPr>
      <w:r w:rsidRPr="00D52D4F">
        <w:t>Review and approve any communication docs provided by Red Oak as well as distributing them to the appropriate entities required</w:t>
      </w:r>
    </w:p>
    <w:p w14:paraId="51701B6B" w14:textId="77777777" w:rsidR="00D52D4F" w:rsidRPr="00D52D4F" w:rsidRDefault="00D52D4F" w:rsidP="00262A75">
      <w:pPr>
        <w:pStyle w:val="Paragraph"/>
        <w:numPr>
          <w:ilvl w:val="0"/>
          <w:numId w:val="79"/>
        </w:numPr>
        <w:tabs>
          <w:tab w:val="left" w:pos="1800"/>
        </w:tabs>
        <w:ind w:left="1440" w:firstLine="0"/>
        <w:jc w:val="both"/>
      </w:pPr>
      <w:r w:rsidRPr="00D52D4F">
        <w:t>Designate “System Admins/SME” who can train others or day to day operation of the system</w:t>
      </w:r>
    </w:p>
    <w:p w14:paraId="13D5293D" w14:textId="5D3604B8" w:rsidR="00D52D4F" w:rsidRPr="00D52D4F" w:rsidRDefault="00D52D4F" w:rsidP="00D52D4F">
      <w:pPr>
        <w:pStyle w:val="Paragraph"/>
        <w:numPr>
          <w:ilvl w:val="0"/>
          <w:numId w:val="80"/>
        </w:numPr>
        <w:jc w:val="both"/>
      </w:pPr>
      <w:r>
        <w:t xml:space="preserve">Additional Client Obligations. </w:t>
      </w:r>
      <w:r w:rsidRPr="00D52D4F">
        <w:t xml:space="preserve">The following obligations apply specifically to Client’s use of the Supervision products selected above. These supplement the general Client responsibilities set forth in the </w:t>
      </w:r>
      <w:r>
        <w:t>Agreement</w:t>
      </w:r>
      <w:r w:rsidRPr="00D52D4F">
        <w:t>.</w:t>
      </w:r>
      <w:r>
        <w:t xml:space="preserve"> </w:t>
      </w:r>
      <w:r w:rsidRPr="00D52D4F">
        <w:t>Throughout the term, Client shall:</w:t>
      </w:r>
    </w:p>
    <w:p w14:paraId="739BC0E7" w14:textId="6EACD37E" w:rsidR="00D52D4F" w:rsidRPr="00D52D4F" w:rsidRDefault="00D52D4F" w:rsidP="00262A75">
      <w:pPr>
        <w:pStyle w:val="Paragraph"/>
        <w:numPr>
          <w:ilvl w:val="0"/>
          <w:numId w:val="79"/>
        </w:numPr>
        <w:tabs>
          <w:tab w:val="left" w:pos="1800"/>
        </w:tabs>
        <w:ind w:left="1440" w:firstLine="0"/>
        <w:jc w:val="both"/>
      </w:pPr>
      <w:r w:rsidRPr="00D52D4F">
        <w:t>Cooperate with Red Oak in all matters relating to the Services and provide access to content, whitelist access on applicable web server(s), and all information reasonably required to enable the Services to be performed</w:t>
      </w:r>
      <w:r w:rsidR="00DE7A00">
        <w:t>.</w:t>
      </w:r>
    </w:p>
    <w:p w14:paraId="39446384" w14:textId="3499D5D1" w:rsidR="00D52D4F" w:rsidRPr="00D52D4F" w:rsidRDefault="00D52D4F" w:rsidP="00262A75">
      <w:pPr>
        <w:pStyle w:val="Paragraph"/>
        <w:numPr>
          <w:ilvl w:val="0"/>
          <w:numId w:val="79"/>
        </w:numPr>
        <w:tabs>
          <w:tab w:val="left" w:pos="1800"/>
        </w:tabs>
        <w:ind w:left="1440" w:firstLine="0"/>
        <w:jc w:val="both"/>
      </w:pPr>
      <w:r w:rsidRPr="00D52D4F">
        <w:t>Comply with all applicable laws with respect to its activities under or in connection with this Order Form, including laws applicable to its websites, social media pages, electronic communications, and business operations</w:t>
      </w:r>
      <w:r w:rsidR="00DE7A00">
        <w:t>.</w:t>
      </w:r>
    </w:p>
    <w:p w14:paraId="0FAA93B3" w14:textId="50172E9E" w:rsidR="00D52D4F" w:rsidRPr="00D52D4F" w:rsidRDefault="00D52D4F" w:rsidP="00262A75">
      <w:pPr>
        <w:pStyle w:val="Paragraph"/>
        <w:numPr>
          <w:ilvl w:val="0"/>
          <w:numId w:val="79"/>
        </w:numPr>
        <w:tabs>
          <w:tab w:val="left" w:pos="1800"/>
        </w:tabs>
        <w:ind w:left="1440" w:firstLine="0"/>
        <w:jc w:val="both"/>
      </w:pPr>
      <w:r w:rsidRPr="00D52D4F">
        <w:t>Obtain all consents and permissions required to create and direct the creation of archives of the websites, social media pages, and communications it directs Red Oak to archive, including all permissions required to allow Red Oak to process any personal information that may be contained in archived content, in each case in accordance with applicable law</w:t>
      </w:r>
      <w:r w:rsidR="00DE7A00">
        <w:t>.</w:t>
      </w:r>
    </w:p>
    <w:p w14:paraId="1DF0FE37" w14:textId="214BE583" w:rsidR="00D52D4F" w:rsidRPr="00D52D4F" w:rsidRDefault="00D52D4F" w:rsidP="00262A75">
      <w:pPr>
        <w:pStyle w:val="Paragraph"/>
        <w:numPr>
          <w:ilvl w:val="0"/>
          <w:numId w:val="79"/>
        </w:numPr>
        <w:tabs>
          <w:tab w:val="left" w:pos="1800"/>
        </w:tabs>
        <w:ind w:left="1440" w:firstLine="0"/>
        <w:jc w:val="both"/>
      </w:pPr>
      <w:r w:rsidRPr="00D52D4F">
        <w:t xml:space="preserve">Be solely responsible for ensuring that its website(s), social media account(s), and communication channels are </w:t>
      </w:r>
      <w:proofErr w:type="gramStart"/>
      <w:r w:rsidRPr="00D52D4F">
        <w:t>connected to the internet and accessible at all times</w:t>
      </w:r>
      <w:proofErr w:type="gramEnd"/>
      <w:r w:rsidRPr="00D52D4F">
        <w:t xml:space="preserve"> to the extent necessary for the Services to function as intended</w:t>
      </w:r>
      <w:r w:rsidR="00DE7A00">
        <w:t>.</w:t>
      </w:r>
    </w:p>
    <w:p w14:paraId="415542B2" w14:textId="3F0D9A0B" w:rsidR="00D52D4F" w:rsidRPr="00D52D4F" w:rsidRDefault="00D52D4F" w:rsidP="00262A75">
      <w:pPr>
        <w:pStyle w:val="Paragraph"/>
        <w:numPr>
          <w:ilvl w:val="0"/>
          <w:numId w:val="79"/>
        </w:numPr>
        <w:tabs>
          <w:tab w:val="left" w:pos="1800"/>
        </w:tabs>
        <w:ind w:left="1440" w:firstLine="0"/>
        <w:jc w:val="both"/>
      </w:pPr>
      <w:r w:rsidRPr="00D52D4F">
        <w:t>Provide Red Oak with accurate and current lists of monitored individuals, sites, and accounts as required for each selected product, and notify Red Oak promptly of any additions, removals, or changes</w:t>
      </w:r>
      <w:r w:rsidR="00DE7A00">
        <w:t>.</w:t>
      </w:r>
      <w:r>
        <w:t xml:space="preserve"> </w:t>
      </w:r>
    </w:p>
    <w:p w14:paraId="7EEC81C6" w14:textId="77777777" w:rsidR="00D52D4F" w:rsidRPr="00D52D4F" w:rsidRDefault="00D52D4F" w:rsidP="00262A75">
      <w:pPr>
        <w:pStyle w:val="Paragraph"/>
        <w:numPr>
          <w:ilvl w:val="0"/>
          <w:numId w:val="79"/>
        </w:numPr>
        <w:tabs>
          <w:tab w:val="left" w:pos="1800"/>
        </w:tabs>
        <w:ind w:left="1440" w:firstLine="0"/>
        <w:jc w:val="both"/>
      </w:pPr>
      <w:r w:rsidRPr="00D52D4F">
        <w:t>Be solely responsible for the legality, accuracy, and appropriateness of all content submitted for archiving through the Services; Red Oak is not responsible for the legality of content archived from websites or accounts registered by Client.</w:t>
      </w:r>
    </w:p>
    <w:p w14:paraId="100D3A19" w14:textId="1489E274" w:rsidR="009F41B2" w:rsidRPr="00664714" w:rsidRDefault="00664714" w:rsidP="00664714">
      <w:pPr>
        <w:pStyle w:val="Paragraph"/>
        <w:numPr>
          <w:ilvl w:val="0"/>
          <w:numId w:val="66"/>
        </w:numPr>
        <w:jc w:val="both"/>
        <w:rPr>
          <w:b/>
          <w:bCs/>
        </w:rPr>
      </w:pPr>
      <w:proofErr w:type="spellStart"/>
      <w:r w:rsidRPr="00664714">
        <w:rPr>
          <w:b/>
          <w:bCs/>
        </w:rPr>
        <w:lastRenderedPageBreak/>
        <w:t>Skematic</w:t>
      </w:r>
      <w:proofErr w:type="spellEnd"/>
      <w:r w:rsidRPr="00664714">
        <w:rPr>
          <w:b/>
          <w:bCs/>
        </w:rPr>
        <w:t xml:space="preserve"> Products.</w:t>
      </w:r>
    </w:p>
    <w:p w14:paraId="78CE0EE4" w14:textId="69E6B988" w:rsidR="00967742" w:rsidRPr="00664714" w:rsidRDefault="00664714" w:rsidP="00262A75">
      <w:pPr>
        <w:pStyle w:val="Paragraph"/>
        <w:numPr>
          <w:ilvl w:val="0"/>
          <w:numId w:val="86"/>
        </w:numPr>
        <w:jc w:val="both"/>
      </w:pPr>
      <w:r w:rsidRPr="00664714">
        <w:rPr>
          <w:u w:val="single"/>
        </w:rPr>
        <w:t>Overview</w:t>
      </w:r>
      <w:r>
        <w:t xml:space="preserve">. </w:t>
      </w:r>
      <w:proofErr w:type="spellStart"/>
      <w:r>
        <w:t>Skematic</w:t>
      </w:r>
      <w:proofErr w:type="spellEnd"/>
      <w:r>
        <w:t xml:space="preserve"> products</w:t>
      </w:r>
      <w:r w:rsidRPr="00664714">
        <w:t xml:space="preserve"> </w:t>
      </w:r>
      <w:r w:rsidR="000975DF">
        <w:t>(</w:t>
      </w:r>
      <w:r w:rsidR="000975DF" w:rsidRPr="000975DF">
        <w:rPr>
          <w:b/>
          <w:bCs/>
        </w:rPr>
        <w:t>“</w:t>
      </w:r>
      <w:proofErr w:type="spellStart"/>
      <w:r w:rsidR="000975DF" w:rsidRPr="000975DF">
        <w:rPr>
          <w:b/>
          <w:bCs/>
        </w:rPr>
        <w:t>Skematic</w:t>
      </w:r>
      <w:proofErr w:type="spellEnd"/>
      <w:r w:rsidR="000975DF" w:rsidRPr="000975DF">
        <w:rPr>
          <w:b/>
          <w:bCs/>
        </w:rPr>
        <w:t xml:space="preserve"> Products”</w:t>
      </w:r>
      <w:r w:rsidR="000975DF">
        <w:t xml:space="preserve">) </w:t>
      </w:r>
      <w:r>
        <w:t>are</w:t>
      </w:r>
      <w:r w:rsidRPr="00664714">
        <w:t xml:space="preserve"> </w:t>
      </w:r>
      <w:r>
        <w:t>solely owned</w:t>
      </w:r>
      <w:r w:rsidR="00967742">
        <w:t xml:space="preserve"> and operated</w:t>
      </w:r>
      <w:r>
        <w:t xml:space="preserve"> </w:t>
      </w:r>
      <w:r w:rsidRPr="00664714">
        <w:t xml:space="preserve">by SKE Acquisition LLC (DBA </w:t>
      </w:r>
      <w:proofErr w:type="spellStart"/>
      <w:r w:rsidRPr="00664714">
        <w:t>Skematic</w:t>
      </w:r>
      <w:proofErr w:type="spellEnd"/>
      <w:r w:rsidRPr="00664714">
        <w:t>)</w:t>
      </w:r>
      <w:r>
        <w:t xml:space="preserve"> (</w:t>
      </w:r>
      <w:r w:rsidRPr="00664714">
        <w:rPr>
          <w:b/>
          <w:bCs/>
        </w:rPr>
        <w:t>“</w:t>
      </w:r>
      <w:proofErr w:type="spellStart"/>
      <w:r w:rsidRPr="00664714">
        <w:rPr>
          <w:b/>
          <w:bCs/>
        </w:rPr>
        <w:t>Skematic</w:t>
      </w:r>
      <w:proofErr w:type="spellEnd"/>
      <w:r w:rsidRPr="00664714">
        <w:rPr>
          <w:b/>
          <w:bCs/>
        </w:rPr>
        <w:t>”</w:t>
      </w:r>
      <w:r>
        <w:t>)</w:t>
      </w:r>
      <w:r w:rsidRPr="00664714">
        <w:t xml:space="preserve">. </w:t>
      </w:r>
      <w:r w:rsidR="00CA2112">
        <w:t>S</w:t>
      </w:r>
      <w:r w:rsidR="00967742" w:rsidRPr="00262A75">
        <w:t xml:space="preserve">olely with respect to the </w:t>
      </w:r>
      <w:proofErr w:type="spellStart"/>
      <w:r w:rsidR="00967742" w:rsidRPr="00262A75">
        <w:t>Skematic</w:t>
      </w:r>
      <w:proofErr w:type="spellEnd"/>
      <w:r w:rsidR="00967742" w:rsidRPr="00262A75">
        <w:t xml:space="preserve"> Products, Client agrees that </w:t>
      </w:r>
      <w:proofErr w:type="spellStart"/>
      <w:r w:rsidR="00967742" w:rsidRPr="00262A75">
        <w:t>Skematic</w:t>
      </w:r>
      <w:proofErr w:type="spellEnd"/>
      <w:r w:rsidR="00967742" w:rsidRPr="00262A75">
        <w:t xml:space="preserve"> is an</w:t>
      </w:r>
      <w:r w:rsidR="00595401" w:rsidRPr="00262A75">
        <w:t xml:space="preserve"> </w:t>
      </w:r>
      <w:r w:rsidR="00967742" w:rsidRPr="00262A75">
        <w:t>intended third-party beneficiary of the Agreement with the right to enforce its terms directly against Client</w:t>
      </w:r>
      <w:r w:rsidR="00595401" w:rsidRPr="00262A75">
        <w:t>.</w:t>
      </w:r>
      <w:r w:rsidR="00CA2112">
        <w:t xml:space="preserve"> Except as provided in this paragraph, there are no third-party beneficiaries to the Agreement.</w:t>
      </w:r>
      <w:r w:rsidR="00967742">
        <w:rPr>
          <w:b/>
          <w:bCs/>
        </w:rPr>
        <w:t xml:space="preserve"> </w:t>
      </w:r>
      <w:r w:rsidR="00967742" w:rsidRPr="00967742">
        <w:rPr>
          <w:u w:val="single"/>
        </w:rPr>
        <w:t>Client acknowledges that Client</w:t>
      </w:r>
      <w:r w:rsidR="00967742">
        <w:rPr>
          <w:u w:val="single"/>
        </w:rPr>
        <w:t>’</w:t>
      </w:r>
      <w:r w:rsidR="00967742" w:rsidRPr="00967742">
        <w:rPr>
          <w:u w:val="single"/>
        </w:rPr>
        <w:t xml:space="preserve">s use of </w:t>
      </w:r>
      <w:proofErr w:type="spellStart"/>
      <w:r w:rsidR="00967742">
        <w:rPr>
          <w:u w:val="single"/>
        </w:rPr>
        <w:t>Skematic</w:t>
      </w:r>
      <w:proofErr w:type="spellEnd"/>
      <w:r w:rsidR="00967742">
        <w:rPr>
          <w:u w:val="single"/>
        </w:rPr>
        <w:t xml:space="preserve"> Products</w:t>
      </w:r>
      <w:r w:rsidR="00967742" w:rsidRPr="00967742">
        <w:rPr>
          <w:u w:val="single"/>
        </w:rPr>
        <w:t xml:space="preserve"> is subject to </w:t>
      </w:r>
      <w:proofErr w:type="spellStart"/>
      <w:r w:rsidR="00967742" w:rsidRPr="00967742">
        <w:rPr>
          <w:u w:val="single"/>
        </w:rPr>
        <w:t>Skematic</w:t>
      </w:r>
      <w:r w:rsidR="00967742">
        <w:rPr>
          <w:u w:val="single"/>
        </w:rPr>
        <w:t>’</w:t>
      </w:r>
      <w:r w:rsidR="00967742" w:rsidRPr="00967742">
        <w:rPr>
          <w:u w:val="single"/>
        </w:rPr>
        <w:t>s</w:t>
      </w:r>
      <w:proofErr w:type="spellEnd"/>
      <w:r w:rsidR="00967742" w:rsidRPr="00967742">
        <w:rPr>
          <w:u w:val="single"/>
        </w:rPr>
        <w:t xml:space="preserve"> privacy policy at skematic.com/</w:t>
      </w:r>
      <w:proofErr w:type="spellStart"/>
      <w:r w:rsidR="00967742" w:rsidRPr="00967742">
        <w:rPr>
          <w:u w:val="single"/>
        </w:rPr>
        <w:t>privacypolicy</w:t>
      </w:r>
      <w:proofErr w:type="spellEnd"/>
      <w:r w:rsidR="00967742" w:rsidRPr="00967742">
        <w:rPr>
          <w:u w:val="single"/>
        </w:rPr>
        <w:t>, as updated from time to time.</w:t>
      </w:r>
    </w:p>
    <w:p w14:paraId="73566E07" w14:textId="56E4C84D" w:rsidR="00664714" w:rsidRDefault="00C721B9" w:rsidP="00C721B9">
      <w:pPr>
        <w:pStyle w:val="Paragraph"/>
        <w:numPr>
          <w:ilvl w:val="0"/>
          <w:numId w:val="86"/>
        </w:numPr>
        <w:jc w:val="both"/>
      </w:pPr>
      <w:proofErr w:type="spellStart"/>
      <w:r>
        <w:t>Skematic</w:t>
      </w:r>
      <w:proofErr w:type="spellEnd"/>
      <w:r>
        <w:t xml:space="preserve"> Products include</w:t>
      </w:r>
      <w:r w:rsidR="00664714" w:rsidRPr="00664714">
        <w:t xml:space="preserve">: (1) Employee Compliance, which </w:t>
      </w:r>
      <w:r w:rsidR="00992D82">
        <w:t xml:space="preserve">is </w:t>
      </w:r>
      <w:r w:rsidR="00664714" w:rsidRPr="00664714">
        <w:t>enables clients to manage personal trading, certifications and attestations, and preclearance and disclosures for employees and supervised individuals; and (2) Firm Compliance, which enables clients to manage task management and oversight, policy and procedure management, and issue and exception management across the compliance organization.</w:t>
      </w:r>
      <w:r w:rsidR="00967742">
        <w:t xml:space="preserve"> </w:t>
      </w:r>
      <w:r w:rsidR="00967742" w:rsidRPr="00967742">
        <w:t xml:space="preserve">The products subscribed to by Client are identified in </w:t>
      </w:r>
      <w:r w:rsidR="00967742">
        <w:t>the Order Form</w:t>
      </w:r>
      <w:r w:rsidR="00967742" w:rsidRPr="00967742">
        <w:t xml:space="preserve">. Descriptions of Services for each </w:t>
      </w:r>
      <w:proofErr w:type="spellStart"/>
      <w:r w:rsidR="00967742">
        <w:t>Skematic</w:t>
      </w:r>
      <w:proofErr w:type="spellEnd"/>
      <w:r w:rsidR="00967742">
        <w:t xml:space="preserve"> Product</w:t>
      </w:r>
      <w:r w:rsidR="00967742" w:rsidRPr="00967742">
        <w:t xml:space="preserve"> are contained in </w:t>
      </w:r>
      <w:r w:rsidR="00967742">
        <w:t xml:space="preserve">Section </w:t>
      </w:r>
      <w:r w:rsidR="00222C3F">
        <w:t>D.7.</w:t>
      </w:r>
      <w:r w:rsidR="00967742">
        <w:t xml:space="preserve"> below</w:t>
      </w:r>
      <w:r w:rsidR="00967742" w:rsidRPr="00967742">
        <w:t>.</w:t>
      </w:r>
    </w:p>
    <w:p w14:paraId="39AFF454" w14:textId="2B1C8E98" w:rsidR="00DB1688" w:rsidRPr="00DB1688" w:rsidRDefault="00DB1688" w:rsidP="00DB1688">
      <w:pPr>
        <w:pStyle w:val="Paragraph"/>
        <w:numPr>
          <w:ilvl w:val="0"/>
          <w:numId w:val="86"/>
        </w:numPr>
        <w:jc w:val="both"/>
      </w:pPr>
      <w:r>
        <w:t xml:space="preserve">Implementation Services. </w:t>
      </w:r>
      <w:r w:rsidRPr="00DB1688">
        <w:t xml:space="preserve">Implementation </w:t>
      </w:r>
      <w:r>
        <w:t xml:space="preserve">Services </w:t>
      </w:r>
      <w:r w:rsidRPr="00DB1688">
        <w:t>consists of Red Oak provisioning a production instance, performing initial setup, and collaborating with Client’s project team to configure the system</w:t>
      </w:r>
      <w:r>
        <w:t xml:space="preserve">, including, </w:t>
      </w:r>
      <w:r w:rsidRPr="00DB1688">
        <w:t>as applicable to the selected products:</w:t>
      </w:r>
    </w:p>
    <w:p w14:paraId="2E3D0AC4" w14:textId="77777777" w:rsidR="00DB1688" w:rsidRPr="00DB1688" w:rsidRDefault="00DB1688" w:rsidP="00262A75">
      <w:pPr>
        <w:pStyle w:val="Paragraph"/>
        <w:numPr>
          <w:ilvl w:val="0"/>
          <w:numId w:val="79"/>
        </w:numPr>
        <w:tabs>
          <w:tab w:val="left" w:pos="1800"/>
        </w:tabs>
        <w:ind w:left="1440" w:firstLine="0"/>
        <w:jc w:val="both"/>
      </w:pPr>
      <w:r w:rsidRPr="00DB1688">
        <w:t>Production Environment provisioning</w:t>
      </w:r>
    </w:p>
    <w:p w14:paraId="76D2C948" w14:textId="77777777" w:rsidR="00DB1688" w:rsidRPr="00DB1688" w:rsidRDefault="00DB1688" w:rsidP="00262A75">
      <w:pPr>
        <w:pStyle w:val="Paragraph"/>
        <w:numPr>
          <w:ilvl w:val="0"/>
          <w:numId w:val="79"/>
        </w:numPr>
        <w:tabs>
          <w:tab w:val="left" w:pos="1800"/>
        </w:tabs>
        <w:ind w:left="1440" w:firstLine="0"/>
        <w:jc w:val="both"/>
      </w:pPr>
      <w:r w:rsidRPr="00DB1688">
        <w:t>Employee and supervisor account setup and configuration</w:t>
      </w:r>
    </w:p>
    <w:p w14:paraId="0F80C552" w14:textId="77777777" w:rsidR="00DB1688" w:rsidRPr="00DB1688" w:rsidRDefault="00DB1688" w:rsidP="00262A75">
      <w:pPr>
        <w:pStyle w:val="Paragraph"/>
        <w:numPr>
          <w:ilvl w:val="0"/>
          <w:numId w:val="79"/>
        </w:numPr>
        <w:tabs>
          <w:tab w:val="left" w:pos="1800"/>
        </w:tabs>
        <w:ind w:left="1440" w:firstLine="0"/>
        <w:jc w:val="both"/>
      </w:pPr>
      <w:r w:rsidRPr="00DB1688">
        <w:t>Workflow configuration and setup, including approval routing and preclearance rules</w:t>
      </w:r>
    </w:p>
    <w:p w14:paraId="5A1E9F7F" w14:textId="77777777" w:rsidR="00DB1688" w:rsidRPr="00DB1688" w:rsidRDefault="00DB1688" w:rsidP="00262A75">
      <w:pPr>
        <w:pStyle w:val="Paragraph"/>
        <w:numPr>
          <w:ilvl w:val="0"/>
          <w:numId w:val="79"/>
        </w:numPr>
        <w:tabs>
          <w:tab w:val="left" w:pos="1800"/>
        </w:tabs>
        <w:ind w:left="1440" w:firstLine="0"/>
        <w:jc w:val="both"/>
      </w:pPr>
      <w:r w:rsidRPr="00DB1688">
        <w:t>Broker feed integration and account linkage</w:t>
      </w:r>
    </w:p>
    <w:p w14:paraId="63D9BAA1" w14:textId="77777777" w:rsidR="00DB1688" w:rsidRPr="00DB1688" w:rsidRDefault="00DB1688" w:rsidP="00262A75">
      <w:pPr>
        <w:pStyle w:val="Paragraph"/>
        <w:numPr>
          <w:ilvl w:val="0"/>
          <w:numId w:val="79"/>
        </w:numPr>
        <w:tabs>
          <w:tab w:val="left" w:pos="1800"/>
        </w:tabs>
        <w:ind w:left="1440" w:firstLine="0"/>
        <w:jc w:val="both"/>
      </w:pPr>
      <w:r w:rsidRPr="00DB1688">
        <w:t>SSO configuration</w:t>
      </w:r>
    </w:p>
    <w:p w14:paraId="32D9971E" w14:textId="77777777" w:rsidR="00DB1688" w:rsidRPr="00DB1688" w:rsidRDefault="00DB1688" w:rsidP="00262A75">
      <w:pPr>
        <w:pStyle w:val="Paragraph"/>
        <w:numPr>
          <w:ilvl w:val="0"/>
          <w:numId w:val="79"/>
        </w:numPr>
        <w:tabs>
          <w:tab w:val="left" w:pos="1800"/>
        </w:tabs>
        <w:ind w:left="1440" w:firstLine="0"/>
        <w:jc w:val="both"/>
      </w:pPr>
      <w:r w:rsidRPr="00DB1688">
        <w:t>Iterative online sessions to refine configuration and share best practices</w:t>
      </w:r>
    </w:p>
    <w:p w14:paraId="60873190" w14:textId="77777777" w:rsidR="00DB1688" w:rsidRPr="00DB1688" w:rsidRDefault="00DB1688" w:rsidP="00262A75">
      <w:pPr>
        <w:pStyle w:val="Paragraph"/>
        <w:numPr>
          <w:ilvl w:val="0"/>
          <w:numId w:val="79"/>
        </w:numPr>
        <w:tabs>
          <w:tab w:val="left" w:pos="1800"/>
        </w:tabs>
        <w:ind w:left="1440" w:firstLine="0"/>
        <w:jc w:val="both"/>
      </w:pPr>
      <w:r w:rsidRPr="00DB1688">
        <w:t>Live online meetings to train initial end users and administrators</w:t>
      </w:r>
    </w:p>
    <w:p w14:paraId="3E37B671" w14:textId="7F7F2862" w:rsidR="00DB1688" w:rsidRPr="00DB1688" w:rsidRDefault="00DB1688" w:rsidP="00262A75">
      <w:pPr>
        <w:pStyle w:val="Paragraph"/>
        <w:numPr>
          <w:ilvl w:val="0"/>
          <w:numId w:val="79"/>
        </w:numPr>
        <w:tabs>
          <w:tab w:val="left" w:pos="1800"/>
        </w:tabs>
        <w:ind w:left="1440" w:firstLine="0"/>
        <w:jc w:val="both"/>
      </w:pPr>
      <w:r w:rsidRPr="00DB1688">
        <w:t>Reasonable live online assistance to train subsequent end users (train-the-trainer model)</w:t>
      </w:r>
    </w:p>
    <w:p w14:paraId="7A5ED068" w14:textId="4514918C" w:rsidR="00DB1688" w:rsidRPr="00DB1688" w:rsidRDefault="00DB1688" w:rsidP="00262A75">
      <w:pPr>
        <w:pStyle w:val="Paragraph"/>
        <w:ind w:left="1440"/>
        <w:jc w:val="both"/>
      </w:pPr>
      <w:r w:rsidRPr="00DB1688">
        <w:t>Red Oak will promptly reach out to schedule a kickoff call. The kickoff call will introduce project team members from both parties, establish roles and responsibilities, identify project constraints, set milestones, and assign sub-project owners.</w:t>
      </w:r>
    </w:p>
    <w:p w14:paraId="20B82824" w14:textId="011F4D4C" w:rsidR="00DB1688" w:rsidRPr="00DB1688" w:rsidRDefault="00DB1688" w:rsidP="00DB1688">
      <w:pPr>
        <w:pStyle w:val="Paragraph"/>
        <w:numPr>
          <w:ilvl w:val="0"/>
          <w:numId w:val="86"/>
        </w:numPr>
        <w:jc w:val="both"/>
        <w:rPr>
          <w:u w:val="single"/>
        </w:rPr>
      </w:pPr>
      <w:r w:rsidRPr="00DB1688">
        <w:rPr>
          <w:u w:val="single"/>
        </w:rPr>
        <w:t>Client Responsibilities During Implementation</w:t>
      </w:r>
      <w:r>
        <w:rPr>
          <w:u w:val="single"/>
        </w:rPr>
        <w:t xml:space="preserve">. </w:t>
      </w:r>
      <w:r w:rsidR="00392E7A" w:rsidRPr="00DB1688">
        <w:t xml:space="preserve">These supplement the general Client responsibilities set forth in the </w:t>
      </w:r>
      <w:r w:rsidR="00392E7A">
        <w:t>Agreement</w:t>
      </w:r>
      <w:r w:rsidR="00392E7A" w:rsidRPr="00DB1688">
        <w:t>.</w:t>
      </w:r>
      <w:r w:rsidR="00392E7A">
        <w:t xml:space="preserve"> </w:t>
      </w:r>
      <w:r w:rsidRPr="00DB1688">
        <w:t>Client will:</w:t>
      </w:r>
    </w:p>
    <w:p w14:paraId="53E8BE39" w14:textId="77777777" w:rsidR="00DB1688" w:rsidRPr="00DB1688" w:rsidRDefault="00DB1688" w:rsidP="00262A75">
      <w:pPr>
        <w:pStyle w:val="Paragraph"/>
        <w:numPr>
          <w:ilvl w:val="0"/>
          <w:numId w:val="79"/>
        </w:numPr>
        <w:tabs>
          <w:tab w:val="left" w:pos="1800"/>
        </w:tabs>
        <w:ind w:left="1440" w:firstLine="0"/>
        <w:jc w:val="both"/>
      </w:pPr>
      <w:r w:rsidRPr="00DB1688">
        <w:t>Designate a Project Manager as primary contact</w:t>
      </w:r>
    </w:p>
    <w:p w14:paraId="22D6860C" w14:textId="77777777" w:rsidR="00DB1688" w:rsidRPr="00DB1688" w:rsidRDefault="00DB1688" w:rsidP="00262A75">
      <w:pPr>
        <w:pStyle w:val="Paragraph"/>
        <w:numPr>
          <w:ilvl w:val="0"/>
          <w:numId w:val="79"/>
        </w:numPr>
        <w:tabs>
          <w:tab w:val="left" w:pos="1800"/>
        </w:tabs>
        <w:ind w:left="1440" w:firstLine="0"/>
        <w:jc w:val="both"/>
      </w:pPr>
      <w:r w:rsidRPr="00DB1688">
        <w:t>Provide employee and supervisor roster information</w:t>
      </w:r>
    </w:p>
    <w:p w14:paraId="1AE13F12" w14:textId="77777777" w:rsidR="00DB1688" w:rsidRPr="00DB1688" w:rsidRDefault="00DB1688" w:rsidP="00262A75">
      <w:pPr>
        <w:pStyle w:val="Paragraph"/>
        <w:numPr>
          <w:ilvl w:val="0"/>
          <w:numId w:val="79"/>
        </w:numPr>
        <w:tabs>
          <w:tab w:val="left" w:pos="1800"/>
        </w:tabs>
        <w:ind w:left="1440" w:firstLine="0"/>
        <w:jc w:val="both"/>
      </w:pPr>
      <w:r w:rsidRPr="00DB1688">
        <w:t>Provide broker account and custodian information required for feed integration</w:t>
      </w:r>
    </w:p>
    <w:p w14:paraId="4E3D5EAB" w14:textId="77777777" w:rsidR="00DB1688" w:rsidRPr="00DB1688" w:rsidRDefault="00DB1688" w:rsidP="00262A75">
      <w:pPr>
        <w:pStyle w:val="Paragraph"/>
        <w:numPr>
          <w:ilvl w:val="0"/>
          <w:numId w:val="79"/>
        </w:numPr>
        <w:tabs>
          <w:tab w:val="left" w:pos="1800"/>
        </w:tabs>
        <w:ind w:left="1440" w:firstLine="0"/>
        <w:jc w:val="both"/>
      </w:pPr>
      <w:r w:rsidRPr="00DB1688">
        <w:t>Provide notice to employees that a new compliance system is being deployed and that coordination and cooperation is required</w:t>
      </w:r>
    </w:p>
    <w:p w14:paraId="2365AAC0" w14:textId="77777777" w:rsidR="00DB1688" w:rsidRPr="00DB1688" w:rsidRDefault="00DB1688" w:rsidP="00262A75">
      <w:pPr>
        <w:pStyle w:val="Paragraph"/>
        <w:numPr>
          <w:ilvl w:val="0"/>
          <w:numId w:val="79"/>
        </w:numPr>
        <w:tabs>
          <w:tab w:val="left" w:pos="1800"/>
        </w:tabs>
        <w:ind w:left="1440" w:firstLine="0"/>
        <w:jc w:val="both"/>
      </w:pPr>
      <w:r w:rsidRPr="00DB1688">
        <w:t>Identify stakeholders and roles</w:t>
      </w:r>
    </w:p>
    <w:p w14:paraId="0E545F6B" w14:textId="77777777" w:rsidR="00DB1688" w:rsidRPr="00DB1688" w:rsidRDefault="00DB1688" w:rsidP="00262A75">
      <w:pPr>
        <w:pStyle w:val="Paragraph"/>
        <w:numPr>
          <w:ilvl w:val="0"/>
          <w:numId w:val="79"/>
        </w:numPr>
        <w:tabs>
          <w:tab w:val="left" w:pos="1800"/>
        </w:tabs>
        <w:ind w:left="1440" w:firstLine="0"/>
        <w:jc w:val="both"/>
      </w:pPr>
      <w:r w:rsidRPr="00DB1688">
        <w:lastRenderedPageBreak/>
        <w:t>Attend implementation meetings</w:t>
      </w:r>
    </w:p>
    <w:p w14:paraId="55DD5347" w14:textId="77777777" w:rsidR="00DB1688" w:rsidRPr="00DB1688" w:rsidRDefault="00DB1688" w:rsidP="00262A75">
      <w:pPr>
        <w:pStyle w:val="Paragraph"/>
        <w:numPr>
          <w:ilvl w:val="0"/>
          <w:numId w:val="79"/>
        </w:numPr>
        <w:tabs>
          <w:tab w:val="left" w:pos="1800"/>
        </w:tabs>
        <w:ind w:left="1440" w:firstLine="0"/>
        <w:jc w:val="both"/>
      </w:pPr>
      <w:r w:rsidRPr="00DB1688">
        <w:t>Articulate and plan requirements and needs for workflows, approval paths, and other configurations</w:t>
      </w:r>
    </w:p>
    <w:p w14:paraId="26D0A89B" w14:textId="77777777" w:rsidR="00DB1688" w:rsidRPr="00DB1688" w:rsidRDefault="00DB1688" w:rsidP="00262A75">
      <w:pPr>
        <w:pStyle w:val="Paragraph"/>
        <w:numPr>
          <w:ilvl w:val="0"/>
          <w:numId w:val="79"/>
        </w:numPr>
        <w:tabs>
          <w:tab w:val="left" w:pos="1800"/>
        </w:tabs>
        <w:ind w:left="1440" w:firstLine="0"/>
        <w:jc w:val="both"/>
      </w:pPr>
      <w:r w:rsidRPr="00DB1688">
        <w:t>Attend weekly check-ins</w:t>
      </w:r>
    </w:p>
    <w:p w14:paraId="2DE105AC" w14:textId="77777777" w:rsidR="00DB1688" w:rsidRPr="00DB1688" w:rsidRDefault="00DB1688" w:rsidP="00262A75">
      <w:pPr>
        <w:pStyle w:val="Paragraph"/>
        <w:numPr>
          <w:ilvl w:val="0"/>
          <w:numId w:val="79"/>
        </w:numPr>
        <w:tabs>
          <w:tab w:val="left" w:pos="1800"/>
        </w:tabs>
        <w:ind w:left="1440" w:firstLine="0"/>
        <w:jc w:val="both"/>
      </w:pPr>
      <w:r w:rsidRPr="00DB1688">
        <w:t>Review and approve any communication documents provided by Red Oak and distribute them to applicable employees</w:t>
      </w:r>
    </w:p>
    <w:p w14:paraId="2CA35647" w14:textId="77777777" w:rsidR="00DB1688" w:rsidRPr="00DB1688" w:rsidRDefault="00DB1688" w:rsidP="00262A75">
      <w:pPr>
        <w:pStyle w:val="Paragraph"/>
        <w:numPr>
          <w:ilvl w:val="0"/>
          <w:numId w:val="79"/>
        </w:numPr>
        <w:tabs>
          <w:tab w:val="left" w:pos="1800"/>
        </w:tabs>
        <w:ind w:left="1440" w:firstLine="0"/>
        <w:jc w:val="both"/>
      </w:pPr>
      <w:r w:rsidRPr="00DB1688">
        <w:t>Designate “System Admins/SME” who can train others or manage day-to-day operation of the system</w:t>
      </w:r>
    </w:p>
    <w:p w14:paraId="0019BC12" w14:textId="4A24620D" w:rsidR="00DB1688" w:rsidRPr="00DB1688" w:rsidRDefault="00DB1688" w:rsidP="00DE7A00">
      <w:pPr>
        <w:pStyle w:val="Paragraph"/>
        <w:numPr>
          <w:ilvl w:val="0"/>
          <w:numId w:val="86"/>
        </w:numPr>
        <w:jc w:val="both"/>
      </w:pPr>
      <w:r w:rsidRPr="00DB1688">
        <w:rPr>
          <w:u w:val="single"/>
        </w:rPr>
        <w:t>Additional Client Obligations</w:t>
      </w:r>
      <w:r>
        <w:t xml:space="preserve">. </w:t>
      </w:r>
      <w:r w:rsidRPr="00DB1688">
        <w:t xml:space="preserve">The following obligations apply specifically to Client’s use of the Employee Compliance product </w:t>
      </w:r>
      <w:r w:rsidR="00DE7A00">
        <w:t xml:space="preserve">if </w:t>
      </w:r>
      <w:r w:rsidRPr="00DB1688">
        <w:t xml:space="preserve">selected </w:t>
      </w:r>
      <w:r w:rsidR="00DE7A00">
        <w:t>in the Order Form</w:t>
      </w:r>
      <w:r w:rsidRPr="00DB1688">
        <w:t xml:space="preserve">. These supplement the general Client responsibilities set forth in the </w:t>
      </w:r>
      <w:r w:rsidR="00DE7A00">
        <w:t>Agreement</w:t>
      </w:r>
      <w:r w:rsidRPr="00DB1688">
        <w:t>.</w:t>
      </w:r>
      <w:r w:rsidR="00DE7A00">
        <w:t xml:space="preserve"> </w:t>
      </w:r>
      <w:r w:rsidRPr="00DB1688">
        <w:t>Throughout the term, Client shall:</w:t>
      </w:r>
    </w:p>
    <w:p w14:paraId="7650C14C" w14:textId="220D4FCE" w:rsidR="00DB1688" w:rsidRPr="00DB1688" w:rsidRDefault="00DB1688" w:rsidP="00262A75">
      <w:pPr>
        <w:pStyle w:val="Paragraph"/>
        <w:numPr>
          <w:ilvl w:val="0"/>
          <w:numId w:val="79"/>
        </w:numPr>
        <w:tabs>
          <w:tab w:val="left" w:pos="1800"/>
        </w:tabs>
        <w:ind w:left="1440" w:firstLine="0"/>
        <w:jc w:val="both"/>
      </w:pPr>
      <w:r w:rsidRPr="00DB1688">
        <w:t>Cooperate with Red Oak and its subcontractors in all matters relating to the Services and provide access to systems, employee data, and all information reasonably required to enable the Services to be performed</w:t>
      </w:r>
      <w:r w:rsidR="00DE7A00">
        <w:t>.</w:t>
      </w:r>
    </w:p>
    <w:p w14:paraId="13147ABF" w14:textId="7793457F" w:rsidR="00DB1688" w:rsidRPr="00DB1688" w:rsidRDefault="00DB1688" w:rsidP="00262A75">
      <w:pPr>
        <w:pStyle w:val="Paragraph"/>
        <w:numPr>
          <w:ilvl w:val="0"/>
          <w:numId w:val="79"/>
        </w:numPr>
        <w:tabs>
          <w:tab w:val="left" w:pos="1800"/>
        </w:tabs>
        <w:ind w:left="1440" w:firstLine="0"/>
        <w:jc w:val="both"/>
      </w:pPr>
      <w:r w:rsidRPr="00DB1688">
        <w:t xml:space="preserve">Comply with all applicable laws with respect to its activities under or in connection with </w:t>
      </w:r>
      <w:r w:rsidR="00DE7A00">
        <w:t>the</w:t>
      </w:r>
      <w:r w:rsidRPr="00DB1688">
        <w:t xml:space="preserve"> Order Form, including laws applicable to personal trading, employee monitoring, and business operations</w:t>
      </w:r>
      <w:r w:rsidR="00DE7A00">
        <w:t>.</w:t>
      </w:r>
    </w:p>
    <w:p w14:paraId="13B5B55A" w14:textId="6F4C0BB2" w:rsidR="00DB1688" w:rsidRPr="00DB1688" w:rsidRDefault="00DB1688" w:rsidP="00262A75">
      <w:pPr>
        <w:pStyle w:val="Paragraph"/>
        <w:numPr>
          <w:ilvl w:val="0"/>
          <w:numId w:val="79"/>
        </w:numPr>
        <w:tabs>
          <w:tab w:val="left" w:pos="1800"/>
        </w:tabs>
        <w:ind w:left="1440" w:firstLine="0"/>
        <w:jc w:val="both"/>
      </w:pPr>
      <w:r w:rsidRPr="00DB1688">
        <w:t>Obtain all consents, permissions, and employee authorizations required to collect, process, and monitor personal trading data, brokerage account information, and other personal information in connection with the Services, in accordance with applicable law</w:t>
      </w:r>
      <w:r w:rsidR="00DE7A00">
        <w:t>.</w:t>
      </w:r>
    </w:p>
    <w:p w14:paraId="3CFAE781" w14:textId="77B391DD" w:rsidR="00DB1688" w:rsidRPr="00DB1688" w:rsidRDefault="00DB1688" w:rsidP="00262A75">
      <w:pPr>
        <w:pStyle w:val="Paragraph"/>
        <w:numPr>
          <w:ilvl w:val="0"/>
          <w:numId w:val="79"/>
        </w:numPr>
        <w:tabs>
          <w:tab w:val="left" w:pos="1800"/>
        </w:tabs>
        <w:ind w:left="1440" w:firstLine="0"/>
        <w:jc w:val="both"/>
      </w:pPr>
      <w:r w:rsidRPr="00DB1688">
        <w:t>Provide Red Oak with accurate and current lists of monitored employees, supervised individuals, and account information as required for each selected product, and notify Red Oak promptly of any additions, removals, or changes</w:t>
      </w:r>
      <w:r w:rsidR="00392E7A">
        <w:t>.</w:t>
      </w:r>
    </w:p>
    <w:p w14:paraId="00902758" w14:textId="274DD1B9" w:rsidR="00DB1688" w:rsidRPr="00DB1688" w:rsidRDefault="00DB1688" w:rsidP="00262A75">
      <w:pPr>
        <w:pStyle w:val="Paragraph"/>
        <w:numPr>
          <w:ilvl w:val="0"/>
          <w:numId w:val="79"/>
        </w:numPr>
        <w:tabs>
          <w:tab w:val="left" w:pos="1800"/>
        </w:tabs>
        <w:ind w:left="1440" w:firstLine="0"/>
        <w:jc w:val="both"/>
      </w:pPr>
      <w:r w:rsidRPr="00DB1688">
        <w:t>Maintain accurate and current restricted lists, pre-approval policies, and compliance rules within the platform, and ensure that any changes to such policies are reflected in the system on a timely basis</w:t>
      </w:r>
      <w:r w:rsidR="00DE7A00">
        <w:t>.</w:t>
      </w:r>
    </w:p>
    <w:p w14:paraId="35420887" w14:textId="77777777" w:rsidR="00DB1688" w:rsidRPr="00DB1688" w:rsidRDefault="00DB1688" w:rsidP="00262A75">
      <w:pPr>
        <w:pStyle w:val="Paragraph"/>
        <w:numPr>
          <w:ilvl w:val="0"/>
          <w:numId w:val="79"/>
        </w:numPr>
        <w:tabs>
          <w:tab w:val="left" w:pos="1800"/>
        </w:tabs>
        <w:ind w:left="1440" w:firstLine="0"/>
        <w:jc w:val="both"/>
      </w:pPr>
      <w:r w:rsidRPr="00DB1688">
        <w:t xml:space="preserve">Be solely responsible for the accuracy and appropriateness of all policies, procedures, and configurations </w:t>
      </w:r>
      <w:proofErr w:type="gramStart"/>
      <w:r w:rsidRPr="00DB1688">
        <w:t>entered into</w:t>
      </w:r>
      <w:proofErr w:type="gramEnd"/>
      <w:r w:rsidRPr="00DB1688">
        <w:t xml:space="preserve"> or managed through the Services; Red Oak is not responsible for the regulatory adequacy of Client’s compliance </w:t>
      </w:r>
      <w:proofErr w:type="gramStart"/>
      <w:r w:rsidRPr="00DB1688">
        <w:t>program</w:t>
      </w:r>
      <w:proofErr w:type="gramEnd"/>
      <w:r w:rsidRPr="00DB1688">
        <w:t xml:space="preserve"> or the policies Client chooses to implement.</w:t>
      </w:r>
    </w:p>
    <w:p w14:paraId="414DE74E" w14:textId="35F1ECE8" w:rsidR="00DB1688" w:rsidRPr="00DB1688" w:rsidRDefault="21002725" w:rsidP="00262A75">
      <w:pPr>
        <w:pStyle w:val="Paragraph"/>
        <w:numPr>
          <w:ilvl w:val="0"/>
          <w:numId w:val="79"/>
        </w:numPr>
        <w:tabs>
          <w:tab w:val="left" w:pos="1800"/>
        </w:tabs>
        <w:ind w:left="1440" w:firstLine="0"/>
        <w:jc w:val="both"/>
      </w:pPr>
      <w:r>
        <w:t>Be solely responsible for the accuracy, completeness, legality, and integrity of all materials provided by Client in connection with onboarding “</w:t>
      </w:r>
      <w:r w:rsidRPr="21002725">
        <w:rPr>
          <w:b/>
          <w:bCs/>
        </w:rPr>
        <w:t>Client Onboarding Materials</w:t>
      </w:r>
      <w:r>
        <w:t>” and Client Data. Red Oak is entitled to rely on all such data to configure and provide the Services and is under no obligation to review, validate, or correct any such data. Red Oak shall not be liable for, and makes no representations or warranties regarding, any errors, service failures, or incorrect outputs from the Employee Compliance or Firm Compliance platforms that result from inaccurate, incomplete, or otherwise deficient Client Onboarding Materials or Client Data.</w:t>
      </w:r>
    </w:p>
    <w:p w14:paraId="64AF6C85" w14:textId="1D1A5B3F" w:rsidR="00DB1688" w:rsidRPr="00DB1688" w:rsidRDefault="00DE7A00" w:rsidP="00DB1688">
      <w:pPr>
        <w:pStyle w:val="Paragraph"/>
        <w:numPr>
          <w:ilvl w:val="0"/>
          <w:numId w:val="86"/>
        </w:numPr>
        <w:jc w:val="both"/>
      </w:pPr>
      <w:r>
        <w:t xml:space="preserve">Client </w:t>
      </w:r>
      <w:r w:rsidR="00DB1688" w:rsidRPr="00DB1688">
        <w:t xml:space="preserve">will not transmit </w:t>
      </w:r>
      <w:r w:rsidR="00011617">
        <w:t xml:space="preserve">data subject to specific regulations </w:t>
      </w:r>
      <w:r w:rsidR="00DB1688" w:rsidRPr="00DB1688">
        <w:t xml:space="preserve">(which includes but is not limited to protected health information governed by the Health Insurance Portability and </w:t>
      </w:r>
      <w:r w:rsidR="00DB1688" w:rsidRPr="00DB1688">
        <w:lastRenderedPageBreak/>
        <w:t>Accountability Act (HIPAA))</w:t>
      </w:r>
      <w:r w:rsidR="00011617">
        <w:t xml:space="preserve"> (“Excluded Data”)</w:t>
      </w:r>
      <w:r w:rsidR="00DB1688" w:rsidRPr="00DB1688">
        <w:t>, or permit transmission of Excluded Data, to Red Oak or its computers or other media.</w:t>
      </w:r>
    </w:p>
    <w:p w14:paraId="64013238" w14:textId="5C28FB89" w:rsidR="00967742" w:rsidRDefault="00D74B81" w:rsidP="00DB1688">
      <w:pPr>
        <w:pStyle w:val="Paragraph"/>
        <w:numPr>
          <w:ilvl w:val="0"/>
          <w:numId w:val="86"/>
        </w:numPr>
        <w:jc w:val="both"/>
      </w:pPr>
      <w:proofErr w:type="spellStart"/>
      <w:r w:rsidRPr="00D74B81">
        <w:rPr>
          <w:u w:val="single"/>
        </w:rPr>
        <w:t>Skematic</w:t>
      </w:r>
      <w:proofErr w:type="spellEnd"/>
      <w:r w:rsidRPr="00D74B81">
        <w:rPr>
          <w:u w:val="single"/>
        </w:rPr>
        <w:t xml:space="preserve"> Product Descriptions</w:t>
      </w:r>
      <w:r>
        <w:t>.</w:t>
      </w:r>
    </w:p>
    <w:p w14:paraId="2D9B285A" w14:textId="3F017642" w:rsidR="00D74B81" w:rsidRPr="00D74B81" w:rsidRDefault="00D74B81" w:rsidP="00262A75">
      <w:pPr>
        <w:pStyle w:val="Paragraph"/>
        <w:numPr>
          <w:ilvl w:val="0"/>
          <w:numId w:val="90"/>
        </w:numPr>
        <w:jc w:val="both"/>
      </w:pPr>
      <w:r w:rsidRPr="00D74B81">
        <w:rPr>
          <w:b/>
          <w:bCs/>
        </w:rPr>
        <w:t>Employee Compliance</w:t>
      </w:r>
    </w:p>
    <w:p w14:paraId="3467D3BF" w14:textId="5A30BBE5" w:rsidR="00D74B81" w:rsidRPr="00D74B81" w:rsidRDefault="00D74B81" w:rsidP="00262A75">
      <w:pPr>
        <w:pStyle w:val="SFParasubclause2"/>
      </w:pPr>
      <w:r w:rsidRPr="00D74B81">
        <w:t>Certifications &amp; Attestations</w:t>
      </w:r>
    </w:p>
    <w:p w14:paraId="0E331211" w14:textId="77777777" w:rsidR="00D74B81" w:rsidRPr="00D74B81" w:rsidRDefault="00D74B81" w:rsidP="00D74B81">
      <w:pPr>
        <w:pStyle w:val="Paragraph"/>
        <w:numPr>
          <w:ilvl w:val="0"/>
          <w:numId w:val="88"/>
        </w:numPr>
        <w:jc w:val="both"/>
      </w:pPr>
      <w:r w:rsidRPr="00D74B81">
        <w:t>Configurable annual and periodic certification templates aligned to firm compliance policies, including Code of Ethics affirmations, account holdings certifications, and regulatory disclosure requirements.</w:t>
      </w:r>
    </w:p>
    <w:p w14:paraId="5848DB2F" w14:textId="77777777" w:rsidR="00D74B81" w:rsidRPr="00D74B81" w:rsidRDefault="00D74B81" w:rsidP="00D74B81">
      <w:pPr>
        <w:pStyle w:val="Paragraph"/>
        <w:numPr>
          <w:ilvl w:val="0"/>
          <w:numId w:val="88"/>
        </w:numPr>
        <w:jc w:val="both"/>
      </w:pPr>
      <w:r w:rsidRPr="00D74B81">
        <w:t>Digital signatures and immutable certification records suitable for regulatory examination and audit.</w:t>
      </w:r>
    </w:p>
    <w:p w14:paraId="7E0D7F13" w14:textId="77777777" w:rsidR="00D74B81" w:rsidRPr="00D74B81" w:rsidRDefault="00D74B81" w:rsidP="00D74B81">
      <w:pPr>
        <w:pStyle w:val="Paragraph"/>
        <w:numPr>
          <w:ilvl w:val="0"/>
          <w:numId w:val="88"/>
        </w:numPr>
        <w:jc w:val="both"/>
      </w:pPr>
      <w:r w:rsidRPr="00D74B81">
        <w:t>Automated reminders and escalation notifications for pending or overdue certifications.</w:t>
      </w:r>
    </w:p>
    <w:p w14:paraId="66D0F668" w14:textId="77777777" w:rsidR="00D74B81" w:rsidRPr="00D74B81" w:rsidRDefault="00D74B81" w:rsidP="00D74B81">
      <w:pPr>
        <w:pStyle w:val="Paragraph"/>
        <w:numPr>
          <w:ilvl w:val="0"/>
          <w:numId w:val="88"/>
        </w:numPr>
        <w:jc w:val="both"/>
      </w:pPr>
      <w:r w:rsidRPr="00D74B81">
        <w:t>Tracking dashboards providing real-time visibility into certification completion status across the employee population.</w:t>
      </w:r>
    </w:p>
    <w:p w14:paraId="3C4ADD41" w14:textId="1E40865E" w:rsidR="00D74B81" w:rsidRPr="00D74B81" w:rsidRDefault="00D74B81" w:rsidP="00262A75">
      <w:pPr>
        <w:pStyle w:val="Paragraph"/>
        <w:numPr>
          <w:ilvl w:val="0"/>
          <w:numId w:val="88"/>
        </w:numPr>
        <w:jc w:val="both"/>
      </w:pPr>
      <w:r w:rsidRPr="00D74B81">
        <w:t xml:space="preserve">Submission history with full audit trail, including timestamps and completion records for </w:t>
      </w:r>
      <w:proofErr w:type="gramStart"/>
      <w:r w:rsidRPr="00D74B81">
        <w:t>each individual</w:t>
      </w:r>
      <w:proofErr w:type="gramEnd"/>
      <w:r w:rsidRPr="00D74B81">
        <w:t>.</w:t>
      </w:r>
    </w:p>
    <w:p w14:paraId="1F16DA9C" w14:textId="46521A36" w:rsidR="00D74B81" w:rsidRPr="00D74B81" w:rsidRDefault="00D74B81" w:rsidP="00262A75">
      <w:pPr>
        <w:pStyle w:val="SFParasubclause2"/>
      </w:pPr>
      <w:r w:rsidRPr="00D74B81">
        <w:t>Preclearance &amp; Disclosures</w:t>
      </w:r>
    </w:p>
    <w:p w14:paraId="4ACD5DE6" w14:textId="77777777" w:rsidR="00D74B81" w:rsidRPr="00D74B81" w:rsidRDefault="00D74B81" w:rsidP="00D74B81">
      <w:pPr>
        <w:pStyle w:val="Paragraph"/>
        <w:numPr>
          <w:ilvl w:val="0"/>
          <w:numId w:val="88"/>
        </w:numPr>
        <w:jc w:val="both"/>
      </w:pPr>
      <w:r w:rsidRPr="00D74B81">
        <w:t>Configurable request forms for personal securities trading, outside business activities (OBAs), gifts and entertainment (G&amp;E), private placements, and political contributions.</w:t>
      </w:r>
    </w:p>
    <w:p w14:paraId="4398287B" w14:textId="77777777" w:rsidR="00D74B81" w:rsidRPr="00D74B81" w:rsidRDefault="00D74B81" w:rsidP="00D74B81">
      <w:pPr>
        <w:pStyle w:val="Paragraph"/>
        <w:numPr>
          <w:ilvl w:val="0"/>
          <w:numId w:val="88"/>
        </w:numPr>
        <w:jc w:val="both"/>
      </w:pPr>
      <w:r w:rsidRPr="00D74B81">
        <w:t>Configurable approval workflows supporting single-step and multi-step approval routing, with the ability to auto-approve or auto-deny requests based on firm-defined rules and conditions.</w:t>
      </w:r>
    </w:p>
    <w:p w14:paraId="3F55CE0D" w14:textId="77777777" w:rsidR="00D74B81" w:rsidRPr="00D74B81" w:rsidRDefault="00D74B81" w:rsidP="00D74B81">
      <w:pPr>
        <w:pStyle w:val="Paragraph"/>
        <w:numPr>
          <w:ilvl w:val="0"/>
          <w:numId w:val="88"/>
        </w:numPr>
        <w:jc w:val="both"/>
      </w:pPr>
      <w:r w:rsidRPr="00D74B81">
        <w:t>Automated routing of requests to designated reviewers with configurable escalation paths.</w:t>
      </w:r>
    </w:p>
    <w:p w14:paraId="59CE9A9E" w14:textId="77777777" w:rsidR="00D74B81" w:rsidRPr="00D74B81" w:rsidRDefault="00D74B81" w:rsidP="00D74B81">
      <w:pPr>
        <w:pStyle w:val="Paragraph"/>
        <w:numPr>
          <w:ilvl w:val="0"/>
          <w:numId w:val="88"/>
        </w:numPr>
        <w:jc w:val="both"/>
      </w:pPr>
      <w:r w:rsidRPr="00D74B81">
        <w:t>Conflict-of-interest detection to flag potential issues before they become compliance concerns.</w:t>
      </w:r>
    </w:p>
    <w:p w14:paraId="575EA786" w14:textId="0A1A6835" w:rsidR="00D74B81" w:rsidRPr="00D74B81" w:rsidRDefault="00D74B81" w:rsidP="00262A75">
      <w:pPr>
        <w:pStyle w:val="Paragraph"/>
        <w:numPr>
          <w:ilvl w:val="0"/>
          <w:numId w:val="88"/>
        </w:numPr>
        <w:jc w:val="both"/>
      </w:pPr>
      <w:r w:rsidRPr="00D74B81">
        <w:t>Centralized request logs with full version history, documentation of reviewer decisions, and exportable records.</w:t>
      </w:r>
    </w:p>
    <w:p w14:paraId="654DB2EB" w14:textId="55BB3AFD" w:rsidR="00D74B81" w:rsidRPr="00D74B81" w:rsidRDefault="00D74B81" w:rsidP="00262A75">
      <w:pPr>
        <w:pStyle w:val="SFParasubclause2"/>
      </w:pPr>
      <w:r w:rsidRPr="00D74B81">
        <w:t>Personal Trade Surveillance</w:t>
      </w:r>
    </w:p>
    <w:p w14:paraId="70D5C925" w14:textId="77777777" w:rsidR="00D74B81" w:rsidRPr="00D74B81" w:rsidRDefault="00D74B81" w:rsidP="00D74B81">
      <w:pPr>
        <w:pStyle w:val="Paragraph"/>
        <w:numPr>
          <w:ilvl w:val="0"/>
          <w:numId w:val="88"/>
        </w:numPr>
        <w:jc w:val="both"/>
      </w:pPr>
      <w:r w:rsidRPr="00D74B81">
        <w:t>Direct API broker connections providing continuous, reliable trade data feeds with automatic reconciliation — no fragile SFTP or OCR feeds.</w:t>
      </w:r>
    </w:p>
    <w:p w14:paraId="5492803C" w14:textId="77777777" w:rsidR="00D74B81" w:rsidRPr="00D74B81" w:rsidRDefault="00D74B81" w:rsidP="00D74B81">
      <w:pPr>
        <w:pStyle w:val="Paragraph"/>
        <w:numPr>
          <w:ilvl w:val="0"/>
          <w:numId w:val="88"/>
        </w:numPr>
        <w:jc w:val="both"/>
      </w:pPr>
      <w:r w:rsidRPr="00D74B81">
        <w:t>Automatic import of historical trade data upon account connection, ensuring complete surveillance records from go-live.</w:t>
      </w:r>
    </w:p>
    <w:p w14:paraId="134E57F0" w14:textId="77777777" w:rsidR="00D74B81" w:rsidRPr="00D74B81" w:rsidRDefault="00D74B81" w:rsidP="00D74B81">
      <w:pPr>
        <w:pStyle w:val="Paragraph"/>
        <w:numPr>
          <w:ilvl w:val="0"/>
          <w:numId w:val="88"/>
        </w:numPr>
        <w:jc w:val="both"/>
      </w:pPr>
      <w:r w:rsidRPr="00D74B81">
        <w:t>Real-time alerts and exception tracking for trades that may violate firm policies, restricted lists, or preclearance requirements.</w:t>
      </w:r>
    </w:p>
    <w:p w14:paraId="3F90595F" w14:textId="77777777" w:rsidR="00D74B81" w:rsidRPr="00D74B81" w:rsidRDefault="00D74B81" w:rsidP="00D74B81">
      <w:pPr>
        <w:pStyle w:val="Paragraph"/>
        <w:numPr>
          <w:ilvl w:val="0"/>
          <w:numId w:val="88"/>
        </w:numPr>
        <w:jc w:val="both"/>
      </w:pPr>
      <w:r w:rsidRPr="00D74B81">
        <w:lastRenderedPageBreak/>
        <w:t>Trade violation documentation with full trade details, policy reference, and pre-clearance status for each flagged item.</w:t>
      </w:r>
    </w:p>
    <w:p w14:paraId="57B68A98" w14:textId="470D3497" w:rsidR="00D74B81" w:rsidRPr="00D74B81" w:rsidRDefault="21002725" w:rsidP="00262A75">
      <w:pPr>
        <w:pStyle w:val="Paragraph"/>
        <w:numPr>
          <w:ilvl w:val="0"/>
          <w:numId w:val="88"/>
        </w:numPr>
        <w:jc w:val="both"/>
      </w:pPr>
      <w:r>
        <w:t>Securities master data powered by FactSet, providing up-to-date classifications across all asset types.</w:t>
      </w:r>
    </w:p>
    <w:p w14:paraId="10EFCD40" w14:textId="57102070" w:rsidR="00D74B81" w:rsidRPr="00D74B81" w:rsidRDefault="00D74B81" w:rsidP="00262A75">
      <w:pPr>
        <w:pStyle w:val="SFParasubclause2"/>
      </w:pPr>
      <w:r w:rsidRPr="00D74B81">
        <w:t>Reports</w:t>
      </w:r>
    </w:p>
    <w:p w14:paraId="5AA1D688" w14:textId="77777777" w:rsidR="00D74B81" w:rsidRPr="00D74B81" w:rsidRDefault="00D74B81" w:rsidP="00D74B81">
      <w:pPr>
        <w:pStyle w:val="Paragraph"/>
        <w:numPr>
          <w:ilvl w:val="0"/>
          <w:numId w:val="88"/>
        </w:numPr>
        <w:jc w:val="both"/>
      </w:pPr>
      <w:r w:rsidRPr="00D74B81">
        <w:t>Certification completion and attestation reports</w:t>
      </w:r>
    </w:p>
    <w:p w14:paraId="0DB007C9" w14:textId="77777777" w:rsidR="00D74B81" w:rsidRPr="00D74B81" w:rsidRDefault="00D74B81" w:rsidP="00D74B81">
      <w:pPr>
        <w:pStyle w:val="Paragraph"/>
        <w:numPr>
          <w:ilvl w:val="0"/>
          <w:numId w:val="88"/>
        </w:numPr>
        <w:jc w:val="both"/>
      </w:pPr>
      <w:r w:rsidRPr="00D74B81">
        <w:t>Preclearance and disclosure activity reports</w:t>
      </w:r>
    </w:p>
    <w:p w14:paraId="35275E78" w14:textId="77777777" w:rsidR="00D74B81" w:rsidRPr="00D74B81" w:rsidRDefault="00D74B81" w:rsidP="00D74B81">
      <w:pPr>
        <w:pStyle w:val="Paragraph"/>
        <w:numPr>
          <w:ilvl w:val="0"/>
          <w:numId w:val="88"/>
        </w:numPr>
        <w:jc w:val="both"/>
      </w:pPr>
      <w:r w:rsidRPr="00D74B81">
        <w:t>Trade surveillance exception and violation reports</w:t>
      </w:r>
    </w:p>
    <w:p w14:paraId="4F8A59B7" w14:textId="087185CC" w:rsidR="00D74B81" w:rsidRPr="00D74B81" w:rsidRDefault="00D74B81" w:rsidP="00262A75">
      <w:pPr>
        <w:pStyle w:val="Paragraph"/>
        <w:numPr>
          <w:ilvl w:val="0"/>
          <w:numId w:val="88"/>
        </w:numPr>
        <w:jc w:val="both"/>
      </w:pPr>
      <w:r w:rsidRPr="00D74B81">
        <w:t>Audit trail and examination-ready summary reports suitable for SEC, FINRA, and internal audit review</w:t>
      </w:r>
    </w:p>
    <w:p w14:paraId="09A0AC42" w14:textId="5BB2E4B0" w:rsidR="00D74B81" w:rsidRPr="00D74B81" w:rsidRDefault="00D74B81" w:rsidP="00262A75">
      <w:pPr>
        <w:pStyle w:val="Paragraph"/>
        <w:numPr>
          <w:ilvl w:val="0"/>
          <w:numId w:val="90"/>
        </w:numPr>
        <w:jc w:val="both"/>
      </w:pPr>
      <w:r w:rsidRPr="00D74B81">
        <w:rPr>
          <w:b/>
          <w:bCs/>
        </w:rPr>
        <w:t>Firm Compliance</w:t>
      </w:r>
    </w:p>
    <w:p w14:paraId="1B76E84B" w14:textId="77777777" w:rsidR="00D74B81" w:rsidRPr="00D74B81" w:rsidRDefault="00D74B81" w:rsidP="00D74B81">
      <w:pPr>
        <w:pStyle w:val="Paragraph"/>
        <w:numPr>
          <w:ilvl w:val="0"/>
          <w:numId w:val="92"/>
        </w:numPr>
        <w:jc w:val="both"/>
      </w:pPr>
      <w:r w:rsidRPr="00D74B81">
        <w:t>Task Management &amp; Oversight</w:t>
      </w:r>
    </w:p>
    <w:p w14:paraId="4DF1858C" w14:textId="74B3A02A" w:rsidR="00D74B81" w:rsidRPr="00D74B81" w:rsidRDefault="00D74B81" w:rsidP="00D74B81">
      <w:pPr>
        <w:pStyle w:val="Paragraph"/>
        <w:numPr>
          <w:ilvl w:val="0"/>
          <w:numId w:val="88"/>
        </w:numPr>
        <w:jc w:val="both"/>
      </w:pPr>
      <w:r w:rsidRPr="00D74B81">
        <w:t>Ability to assign, schedule, and track recurring and ad-hoc compliance tasks across the compliance team.</w:t>
      </w:r>
    </w:p>
    <w:p w14:paraId="459D221A" w14:textId="77777777" w:rsidR="00D74B81" w:rsidRPr="00D74B81" w:rsidRDefault="00D74B81" w:rsidP="00D74B81">
      <w:pPr>
        <w:pStyle w:val="Paragraph"/>
        <w:numPr>
          <w:ilvl w:val="0"/>
          <w:numId w:val="88"/>
        </w:numPr>
        <w:jc w:val="both"/>
      </w:pPr>
      <w:r w:rsidRPr="00D74B81">
        <w:t>Linkage of each compliance activity to specific policies, regulations, or control areas for audit trail purposes.</w:t>
      </w:r>
    </w:p>
    <w:p w14:paraId="38321BE8" w14:textId="77777777" w:rsidR="00D74B81" w:rsidRPr="00D74B81" w:rsidRDefault="00D74B81" w:rsidP="00D74B81">
      <w:pPr>
        <w:pStyle w:val="Paragraph"/>
        <w:numPr>
          <w:ilvl w:val="0"/>
          <w:numId w:val="88"/>
        </w:numPr>
        <w:jc w:val="both"/>
      </w:pPr>
      <w:r w:rsidRPr="00D74B81">
        <w:t>Automated escalation and reassignment of tasks when deadlines are missed.</w:t>
      </w:r>
    </w:p>
    <w:p w14:paraId="756572A9" w14:textId="77777777" w:rsidR="00D74B81" w:rsidRPr="00D74B81" w:rsidRDefault="00D74B81" w:rsidP="00D74B81">
      <w:pPr>
        <w:pStyle w:val="Paragraph"/>
        <w:numPr>
          <w:ilvl w:val="0"/>
          <w:numId w:val="88"/>
        </w:numPr>
        <w:jc w:val="both"/>
      </w:pPr>
      <w:r w:rsidRPr="00D74B81">
        <w:t>Proof-of-completion reports for instant audit readiness, providing evidence of regulatory obligations fulfilled.</w:t>
      </w:r>
    </w:p>
    <w:p w14:paraId="4982B91F" w14:textId="00A92868" w:rsidR="00D74B81" w:rsidRPr="00D74B81" w:rsidRDefault="00D74B81" w:rsidP="00262A75">
      <w:pPr>
        <w:pStyle w:val="Paragraph"/>
        <w:numPr>
          <w:ilvl w:val="0"/>
          <w:numId w:val="88"/>
        </w:numPr>
        <w:jc w:val="both"/>
      </w:pPr>
      <w:r w:rsidRPr="00D74B81">
        <w:t>Compliance calendar and activity dashboard providing real-time visibility into the status of all compliance obligations.</w:t>
      </w:r>
    </w:p>
    <w:p w14:paraId="3704C436" w14:textId="7C25661C" w:rsidR="00D74B81" w:rsidRPr="00D74B81" w:rsidRDefault="00D74B81" w:rsidP="00262A75">
      <w:pPr>
        <w:pStyle w:val="Paragraph"/>
        <w:numPr>
          <w:ilvl w:val="0"/>
          <w:numId w:val="92"/>
        </w:numPr>
        <w:jc w:val="both"/>
      </w:pPr>
      <w:r w:rsidRPr="00D74B81">
        <w:t>Policy &amp; Procedure Management</w:t>
      </w:r>
    </w:p>
    <w:p w14:paraId="4CE81F50" w14:textId="77777777" w:rsidR="00D74B81" w:rsidRPr="00D74B81" w:rsidRDefault="00D74B81" w:rsidP="00D74B81">
      <w:pPr>
        <w:pStyle w:val="Paragraph"/>
        <w:numPr>
          <w:ilvl w:val="0"/>
          <w:numId w:val="88"/>
        </w:numPr>
        <w:jc w:val="both"/>
      </w:pPr>
      <w:r w:rsidRPr="00D74B81">
        <w:t>Centralized, secure library for storing compliance manuals, written supervisory procedures (WSPs), policies, and supporting evidence.</w:t>
      </w:r>
    </w:p>
    <w:p w14:paraId="000615C9" w14:textId="77777777" w:rsidR="00D74B81" w:rsidRPr="00D74B81" w:rsidRDefault="00D74B81" w:rsidP="00D74B81">
      <w:pPr>
        <w:pStyle w:val="Paragraph"/>
        <w:numPr>
          <w:ilvl w:val="0"/>
          <w:numId w:val="88"/>
        </w:numPr>
        <w:jc w:val="both"/>
      </w:pPr>
      <w:r w:rsidRPr="00D74B81">
        <w:t>Version control and change-tracking built in, with a complete and auditable record of all policy updates.</w:t>
      </w:r>
    </w:p>
    <w:p w14:paraId="047E6BB5" w14:textId="77777777" w:rsidR="00D74B81" w:rsidRPr="00D74B81" w:rsidRDefault="00D74B81" w:rsidP="00D74B81">
      <w:pPr>
        <w:pStyle w:val="Paragraph"/>
        <w:numPr>
          <w:ilvl w:val="0"/>
          <w:numId w:val="88"/>
        </w:numPr>
        <w:jc w:val="both"/>
      </w:pPr>
      <w:r w:rsidRPr="00D74B81">
        <w:t>Ability to attach tasks, attestations, and training requirements to specific policies, creating a direct link between policy obligations and compliance activities.</w:t>
      </w:r>
    </w:p>
    <w:p w14:paraId="1288079E" w14:textId="56A79106" w:rsidR="00D74B81" w:rsidRPr="00D74B81" w:rsidRDefault="00D74B81" w:rsidP="00262A75">
      <w:pPr>
        <w:pStyle w:val="Paragraph"/>
        <w:numPr>
          <w:ilvl w:val="0"/>
          <w:numId w:val="88"/>
        </w:numPr>
        <w:jc w:val="both"/>
      </w:pPr>
      <w:r w:rsidRPr="00D74B81">
        <w:t>Audit-ready policy documentation for examination preparation and regulatory response.</w:t>
      </w:r>
    </w:p>
    <w:p w14:paraId="0799006E" w14:textId="6C6FE445" w:rsidR="00D74B81" w:rsidRPr="00D74B81" w:rsidRDefault="00D74B81" w:rsidP="00262A75">
      <w:pPr>
        <w:pStyle w:val="Paragraph"/>
        <w:numPr>
          <w:ilvl w:val="0"/>
          <w:numId w:val="92"/>
        </w:numPr>
        <w:jc w:val="both"/>
      </w:pPr>
      <w:r w:rsidRPr="00D74B81">
        <w:t>Issue &amp; Exception Management</w:t>
      </w:r>
    </w:p>
    <w:p w14:paraId="13B22215" w14:textId="77777777" w:rsidR="00D74B81" w:rsidRPr="00D74B81" w:rsidRDefault="00D74B81" w:rsidP="00D74B81">
      <w:pPr>
        <w:pStyle w:val="Paragraph"/>
        <w:numPr>
          <w:ilvl w:val="0"/>
          <w:numId w:val="88"/>
        </w:numPr>
        <w:jc w:val="both"/>
      </w:pPr>
      <w:r w:rsidRPr="00D74B81">
        <w:t>Structured case management forms for capturing compliance findings, breaches, and exceptions with all relevant details.</w:t>
      </w:r>
    </w:p>
    <w:p w14:paraId="33D24C6A" w14:textId="77777777" w:rsidR="00D74B81" w:rsidRPr="00D74B81" w:rsidRDefault="00D74B81" w:rsidP="00D74B81">
      <w:pPr>
        <w:pStyle w:val="Paragraph"/>
        <w:numPr>
          <w:ilvl w:val="0"/>
          <w:numId w:val="88"/>
        </w:numPr>
        <w:jc w:val="both"/>
      </w:pPr>
      <w:r w:rsidRPr="00D74B81">
        <w:t>Assignment of issue owners, remediation deadlines, and follow-up actions within each case record.</w:t>
      </w:r>
    </w:p>
    <w:p w14:paraId="25CA40CD" w14:textId="77777777" w:rsidR="00D74B81" w:rsidRPr="00D74B81" w:rsidRDefault="00D74B81" w:rsidP="00D74B81">
      <w:pPr>
        <w:pStyle w:val="Paragraph"/>
        <w:numPr>
          <w:ilvl w:val="0"/>
          <w:numId w:val="88"/>
        </w:numPr>
        <w:jc w:val="both"/>
      </w:pPr>
      <w:r w:rsidRPr="00D74B81">
        <w:lastRenderedPageBreak/>
        <w:t>Continuous remediation activity log providing a documented record of how issues were identified and resolved.</w:t>
      </w:r>
    </w:p>
    <w:p w14:paraId="2E65DB95" w14:textId="3D9FE149" w:rsidR="00D74B81" w:rsidRPr="00D74B81" w:rsidRDefault="00D74B81" w:rsidP="00262A75">
      <w:pPr>
        <w:pStyle w:val="Paragraph"/>
        <w:numPr>
          <w:ilvl w:val="0"/>
          <w:numId w:val="88"/>
        </w:numPr>
        <w:jc w:val="both"/>
      </w:pPr>
      <w:r w:rsidRPr="00D74B81">
        <w:t>Exportable summary reports for management, board, or regulatory review.</w:t>
      </w:r>
    </w:p>
    <w:p w14:paraId="14A5A418" w14:textId="4723468C" w:rsidR="00D74B81" w:rsidRPr="00D74B81" w:rsidRDefault="00D74B81" w:rsidP="00262A75">
      <w:pPr>
        <w:pStyle w:val="Paragraph"/>
        <w:numPr>
          <w:ilvl w:val="0"/>
          <w:numId w:val="92"/>
        </w:numPr>
        <w:jc w:val="both"/>
      </w:pPr>
      <w:r w:rsidRPr="00D74B81">
        <w:t>Reports</w:t>
      </w:r>
    </w:p>
    <w:p w14:paraId="3194F2B4" w14:textId="77777777" w:rsidR="00D74B81" w:rsidRPr="00D74B81" w:rsidRDefault="00D74B81" w:rsidP="00D74B81">
      <w:pPr>
        <w:pStyle w:val="Paragraph"/>
        <w:numPr>
          <w:ilvl w:val="0"/>
          <w:numId w:val="88"/>
        </w:numPr>
        <w:jc w:val="both"/>
      </w:pPr>
      <w:r w:rsidRPr="00D74B81">
        <w:t>Task completion and compliance calendar reports</w:t>
      </w:r>
    </w:p>
    <w:p w14:paraId="3A2FAFE5" w14:textId="77777777" w:rsidR="00D74B81" w:rsidRPr="00D74B81" w:rsidRDefault="00D74B81" w:rsidP="00D74B81">
      <w:pPr>
        <w:pStyle w:val="Paragraph"/>
        <w:numPr>
          <w:ilvl w:val="0"/>
          <w:numId w:val="88"/>
        </w:numPr>
        <w:jc w:val="both"/>
      </w:pPr>
      <w:r w:rsidRPr="00D74B81">
        <w:t>Issue and exception tracking reports</w:t>
      </w:r>
    </w:p>
    <w:p w14:paraId="527BA920" w14:textId="77777777" w:rsidR="00D74B81" w:rsidRPr="00D74B81" w:rsidRDefault="00D74B81" w:rsidP="00D74B81">
      <w:pPr>
        <w:pStyle w:val="Paragraph"/>
        <w:numPr>
          <w:ilvl w:val="0"/>
          <w:numId w:val="88"/>
        </w:numPr>
        <w:jc w:val="both"/>
      </w:pPr>
      <w:r w:rsidRPr="00D74B81">
        <w:t>Audit trail and examination-ready summary reports suitable for SEC, FINRA, and internal audit review</w:t>
      </w:r>
    </w:p>
    <w:p w14:paraId="3E267EAC" w14:textId="77777777" w:rsidR="00A76019" w:rsidRPr="002B4A4D" w:rsidRDefault="00A76019" w:rsidP="00D74B81">
      <w:pPr>
        <w:pStyle w:val="Paragraph"/>
        <w:ind w:left="1440"/>
        <w:jc w:val="both"/>
      </w:pPr>
    </w:p>
    <w:p w14:paraId="2CFC3614" w14:textId="6A1C33FD" w:rsidR="00C01A50" w:rsidRPr="00A76019" w:rsidRDefault="00C01A50" w:rsidP="00A76019">
      <w:pPr>
        <w:spacing w:before="0"/>
        <w:rPr>
          <w:rFonts w:ascii="Times New Roman" w:hAnsi="Times New Roman"/>
        </w:rPr>
      </w:pPr>
    </w:p>
    <w:sectPr w:rsidR="00C01A50" w:rsidRPr="00A76019" w:rsidSect="00922CFF">
      <w:headerReference w:type="default" r:id="rId11"/>
      <w:pgSz w:w="12240" w:h="15840" w:code="1"/>
      <w:pgMar w:top="1440" w:right="1080" w:bottom="1440" w:left="1080" w:header="72" w:footer="7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DF6F8F" w14:textId="77777777" w:rsidR="00A9022B" w:rsidRDefault="00A9022B">
      <w:r>
        <w:separator/>
      </w:r>
    </w:p>
    <w:p w14:paraId="05C795C6" w14:textId="77777777" w:rsidR="00A9022B" w:rsidRDefault="00A9022B"/>
  </w:endnote>
  <w:endnote w:type="continuationSeparator" w:id="0">
    <w:p w14:paraId="4F1C80CD" w14:textId="77777777" w:rsidR="00A9022B" w:rsidRDefault="00A9022B">
      <w:r>
        <w:continuationSeparator/>
      </w:r>
    </w:p>
    <w:p w14:paraId="138613F7" w14:textId="77777777" w:rsidR="00A9022B" w:rsidRDefault="00A9022B"/>
  </w:endnote>
  <w:endnote w:type="continuationNotice" w:id="1">
    <w:p w14:paraId="595B1748" w14:textId="77777777" w:rsidR="00A9022B" w:rsidRDefault="00A9022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BC82F" w14:textId="77777777" w:rsidR="00A9022B" w:rsidRDefault="00A9022B">
      <w:r>
        <w:separator/>
      </w:r>
    </w:p>
    <w:p w14:paraId="404B8D5E" w14:textId="77777777" w:rsidR="00A9022B" w:rsidRDefault="00A9022B"/>
  </w:footnote>
  <w:footnote w:type="continuationSeparator" w:id="0">
    <w:p w14:paraId="65DDE63D" w14:textId="77777777" w:rsidR="00A9022B" w:rsidRDefault="00A9022B">
      <w:r>
        <w:continuationSeparator/>
      </w:r>
    </w:p>
    <w:p w14:paraId="0CD6A9D3" w14:textId="77777777" w:rsidR="00A9022B" w:rsidRDefault="00A9022B"/>
  </w:footnote>
  <w:footnote w:type="continuationNotice" w:id="1">
    <w:p w14:paraId="351D195C" w14:textId="77777777" w:rsidR="00A9022B" w:rsidRDefault="00A9022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521DE" w14:textId="77777777" w:rsidR="00627C23" w:rsidRDefault="00627C23"/>
  <w:p w14:paraId="4FD12381" w14:textId="77777777" w:rsidR="00627C23" w:rsidRDefault="00627C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9A627DA"/>
    <w:lvl w:ilvl="0">
      <w:start w:val="1"/>
      <w:numFmt w:val="decimal"/>
      <w:lvlText w:val="%1."/>
      <w:lvlJc w:val="left"/>
      <w:pPr>
        <w:tabs>
          <w:tab w:val="num" w:pos="1800"/>
        </w:tabs>
        <w:ind w:left="1800" w:hanging="360"/>
      </w:pPr>
      <w:rPr>
        <w:color w:val="000000"/>
      </w:rPr>
    </w:lvl>
  </w:abstractNum>
  <w:abstractNum w:abstractNumId="1" w15:restartNumberingAfterBreak="0">
    <w:nsid w:val="FFFFFF7D"/>
    <w:multiLevelType w:val="singleLevel"/>
    <w:tmpl w:val="3E4EB328"/>
    <w:lvl w:ilvl="0">
      <w:start w:val="1"/>
      <w:numFmt w:val="decimal"/>
      <w:lvlText w:val="%1."/>
      <w:lvlJc w:val="left"/>
      <w:pPr>
        <w:tabs>
          <w:tab w:val="num" w:pos="1440"/>
        </w:tabs>
        <w:ind w:left="1440" w:hanging="360"/>
      </w:pPr>
      <w:rPr>
        <w:color w:val="000000"/>
      </w:rPr>
    </w:lvl>
  </w:abstractNum>
  <w:abstractNum w:abstractNumId="2" w15:restartNumberingAfterBreak="0">
    <w:nsid w:val="FFFFFF7E"/>
    <w:multiLevelType w:val="singleLevel"/>
    <w:tmpl w:val="805A969E"/>
    <w:lvl w:ilvl="0">
      <w:start w:val="1"/>
      <w:numFmt w:val="decimal"/>
      <w:lvlText w:val="%1."/>
      <w:lvlJc w:val="left"/>
      <w:pPr>
        <w:tabs>
          <w:tab w:val="num" w:pos="1080"/>
        </w:tabs>
        <w:ind w:left="1080" w:hanging="360"/>
      </w:pPr>
      <w:rPr>
        <w:color w:val="000000"/>
      </w:rPr>
    </w:lvl>
  </w:abstractNum>
  <w:abstractNum w:abstractNumId="3" w15:restartNumberingAfterBreak="0">
    <w:nsid w:val="FFFFFF7F"/>
    <w:multiLevelType w:val="singleLevel"/>
    <w:tmpl w:val="68DEA52E"/>
    <w:lvl w:ilvl="0">
      <w:start w:val="1"/>
      <w:numFmt w:val="decimal"/>
      <w:lvlText w:val="%1."/>
      <w:lvlJc w:val="left"/>
      <w:pPr>
        <w:tabs>
          <w:tab w:val="num" w:pos="720"/>
        </w:tabs>
        <w:ind w:left="720" w:hanging="360"/>
      </w:pPr>
      <w:rPr>
        <w:color w:val="000000"/>
      </w:rPr>
    </w:lvl>
  </w:abstractNum>
  <w:abstractNum w:abstractNumId="4" w15:restartNumberingAfterBreak="0">
    <w:nsid w:val="FFFFFF80"/>
    <w:multiLevelType w:val="singleLevel"/>
    <w:tmpl w:val="3BB28CEA"/>
    <w:lvl w:ilvl="0">
      <w:start w:val="1"/>
      <w:numFmt w:val="bullet"/>
      <w:lvlText w:val=""/>
      <w:lvlJc w:val="left"/>
      <w:pPr>
        <w:tabs>
          <w:tab w:val="num" w:pos="1800"/>
        </w:tabs>
        <w:ind w:left="1800" w:hanging="360"/>
      </w:pPr>
      <w:rPr>
        <w:rFonts w:ascii="Symbol" w:hAnsi="Symbol" w:hint="default"/>
        <w:color w:val="000000"/>
      </w:rPr>
    </w:lvl>
  </w:abstractNum>
  <w:abstractNum w:abstractNumId="5" w15:restartNumberingAfterBreak="0">
    <w:nsid w:val="FFFFFF81"/>
    <w:multiLevelType w:val="singleLevel"/>
    <w:tmpl w:val="4448D14A"/>
    <w:lvl w:ilvl="0">
      <w:start w:val="1"/>
      <w:numFmt w:val="bullet"/>
      <w:lvlText w:val=""/>
      <w:lvlJc w:val="left"/>
      <w:pPr>
        <w:tabs>
          <w:tab w:val="num" w:pos="1440"/>
        </w:tabs>
        <w:ind w:left="1440" w:hanging="360"/>
      </w:pPr>
      <w:rPr>
        <w:rFonts w:ascii="Symbol" w:hAnsi="Symbol" w:hint="default"/>
        <w:color w:val="000000"/>
      </w:rPr>
    </w:lvl>
  </w:abstractNum>
  <w:abstractNum w:abstractNumId="6" w15:restartNumberingAfterBreak="0">
    <w:nsid w:val="FFFFFF82"/>
    <w:multiLevelType w:val="singleLevel"/>
    <w:tmpl w:val="DA661126"/>
    <w:lvl w:ilvl="0">
      <w:start w:val="1"/>
      <w:numFmt w:val="bullet"/>
      <w:lvlText w:val=""/>
      <w:lvlJc w:val="left"/>
      <w:pPr>
        <w:tabs>
          <w:tab w:val="num" w:pos="1080"/>
        </w:tabs>
        <w:ind w:left="1080" w:hanging="360"/>
      </w:pPr>
      <w:rPr>
        <w:rFonts w:ascii="Symbol" w:hAnsi="Symbol" w:hint="default"/>
        <w:color w:val="000000"/>
      </w:rPr>
    </w:lvl>
  </w:abstractNum>
  <w:abstractNum w:abstractNumId="7" w15:restartNumberingAfterBreak="0">
    <w:nsid w:val="FFFFFF83"/>
    <w:multiLevelType w:val="singleLevel"/>
    <w:tmpl w:val="248C9836"/>
    <w:lvl w:ilvl="0">
      <w:start w:val="1"/>
      <w:numFmt w:val="bullet"/>
      <w:lvlText w:val=""/>
      <w:lvlJc w:val="left"/>
      <w:pPr>
        <w:tabs>
          <w:tab w:val="num" w:pos="720"/>
        </w:tabs>
        <w:ind w:left="720" w:hanging="360"/>
      </w:pPr>
      <w:rPr>
        <w:rFonts w:ascii="Symbol" w:hAnsi="Symbol" w:hint="default"/>
        <w:color w:val="000000"/>
      </w:rPr>
    </w:lvl>
  </w:abstractNum>
  <w:abstractNum w:abstractNumId="8" w15:restartNumberingAfterBreak="0">
    <w:nsid w:val="FFFFFF88"/>
    <w:multiLevelType w:val="singleLevel"/>
    <w:tmpl w:val="6A6AE452"/>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B7085120"/>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0000004"/>
    <w:multiLevelType w:val="multilevel"/>
    <w:tmpl w:val="BA98CAC0"/>
    <w:name w:val="zzmpLegal2||Legal2|2|1|1|1|0|17||1|0|1||1|0|1||1|0|1||1|0|1||1|0|1||1|0|1||1|0|1||1|0|1||"/>
    <w:lvl w:ilvl="0">
      <w:start w:val="1"/>
      <w:numFmt w:val="decimal"/>
      <w:lvlText w:val="%1."/>
      <w:lvlJc w:val="left"/>
      <w:pPr>
        <w:tabs>
          <w:tab w:val="num" w:pos="720"/>
        </w:tabs>
        <w:ind w:left="720" w:hanging="720"/>
      </w:pPr>
      <w:rPr>
        <w:rFonts w:ascii="Arial" w:hAnsi="Arial" w:cs="Times New Roman" w:hint="default"/>
        <w:b/>
        <w:i w:val="0"/>
        <w:caps/>
        <w:strike w:val="0"/>
        <w:dstrike w:val="0"/>
        <w:vanish w:val="0"/>
        <w:color w:val="auto"/>
        <w:spacing w:val="0"/>
        <w:sz w:val="16"/>
        <w:u w:val="none"/>
        <w:effect w:val="none"/>
        <w:vertAlign w:val="baseline"/>
      </w:rPr>
    </w:lvl>
    <w:lvl w:ilvl="1">
      <w:start w:val="1"/>
      <w:numFmt w:val="decimal"/>
      <w:lvlText w:val="%1.%2"/>
      <w:lvlJc w:val="left"/>
      <w:pPr>
        <w:tabs>
          <w:tab w:val="num" w:pos="360"/>
        </w:tabs>
      </w:pPr>
      <w:rPr>
        <w:rFonts w:ascii="Arial" w:hAnsi="Arial" w:cs="Times New Roman" w:hint="default"/>
        <w:b/>
        <w:i w:val="0"/>
        <w:caps w:val="0"/>
        <w:strike w:val="0"/>
        <w:dstrike w:val="0"/>
        <w:vanish w:val="0"/>
        <w:color w:val="auto"/>
        <w:spacing w:val="0"/>
        <w:sz w:val="16"/>
        <w:u w:val="none"/>
        <w:effect w:val="none"/>
        <w:vertAlign w:val="baseline"/>
      </w:rPr>
    </w:lvl>
    <w:lvl w:ilvl="2">
      <w:start w:val="1"/>
      <w:numFmt w:val="lowerLetter"/>
      <w:lvlText w:val="(%3)"/>
      <w:lvlJc w:val="left"/>
      <w:pPr>
        <w:tabs>
          <w:tab w:val="num" w:pos="360"/>
        </w:tabs>
      </w:pPr>
      <w:rPr>
        <w:rFonts w:ascii="Arial" w:hAnsi="Arial" w:cs="Times New Roman" w:hint="default"/>
        <w:b/>
        <w:i w:val="0"/>
        <w:caps w:val="0"/>
        <w:strike w:val="0"/>
        <w:dstrike w:val="0"/>
        <w:vanish w:val="0"/>
        <w:color w:val="auto"/>
        <w:spacing w:val="0"/>
        <w:sz w:val="16"/>
        <w:u w:val="none"/>
        <w:effect w:val="none"/>
        <w:vertAlign w:val="baseline"/>
      </w:rPr>
    </w:lvl>
    <w:lvl w:ilvl="3">
      <w:start w:val="1"/>
      <w:numFmt w:val="lowerRoman"/>
      <w:lvlText w:val="(%4)"/>
      <w:lvlJc w:val="left"/>
      <w:pPr>
        <w:tabs>
          <w:tab w:val="num" w:pos="2880"/>
        </w:tabs>
        <w:ind w:firstLine="2160"/>
      </w:pPr>
      <w:rPr>
        <w:rFonts w:ascii="Arial" w:hAnsi="Arial" w:cs="Times New Roman" w:hint="default"/>
        <w:b/>
        <w:i w:val="0"/>
        <w:caps w:val="0"/>
        <w:smallCaps w:val="0"/>
        <w:strike w:val="0"/>
        <w:dstrike w:val="0"/>
        <w:vanish w:val="0"/>
        <w:color w:val="auto"/>
        <w:spacing w:val="0"/>
        <w:sz w:val="16"/>
        <w:u w:val="none"/>
        <w:effect w:val="none"/>
        <w:vertAlign w:val="baseline"/>
      </w:rPr>
    </w:lvl>
    <w:lvl w:ilvl="4">
      <w:start w:val="1"/>
      <w:numFmt w:val="decimal"/>
      <w:lvlText w:val="(%5)"/>
      <w:lvlJc w:val="left"/>
      <w:pPr>
        <w:tabs>
          <w:tab w:val="num" w:pos="3600"/>
        </w:tabs>
        <w:ind w:firstLine="2880"/>
      </w:pPr>
      <w:rPr>
        <w:rFonts w:ascii="Arial" w:hAnsi="Arial" w:cs="Times New Roman" w:hint="default"/>
        <w:b/>
        <w:i w:val="0"/>
        <w:caps w:val="0"/>
        <w:smallCaps w:val="0"/>
        <w:strike w:val="0"/>
        <w:dstrike w:val="0"/>
        <w:vanish w:val="0"/>
        <w:color w:val="auto"/>
        <w:spacing w:val="0"/>
        <w:sz w:val="16"/>
        <w:u w:val="none"/>
        <w:effect w:val="none"/>
        <w:vertAlign w:val="baseline"/>
      </w:rPr>
    </w:lvl>
    <w:lvl w:ilvl="5">
      <w:start w:val="1"/>
      <w:numFmt w:val="lowerLetter"/>
      <w:lvlText w:val="%6."/>
      <w:lvlJc w:val="left"/>
      <w:pPr>
        <w:tabs>
          <w:tab w:val="num" w:pos="4320"/>
        </w:tabs>
        <w:ind w:firstLine="3600"/>
      </w:pPr>
      <w:rPr>
        <w:rFonts w:ascii="Arial" w:hAnsi="Arial" w:cs="Times New Roman" w:hint="default"/>
        <w:b/>
        <w:i w:val="0"/>
        <w:caps w:val="0"/>
        <w:smallCaps w:val="0"/>
        <w:strike w:val="0"/>
        <w:dstrike w:val="0"/>
        <w:vanish w:val="0"/>
        <w:color w:val="auto"/>
        <w:spacing w:val="0"/>
        <w:sz w:val="16"/>
        <w:u w:val="none"/>
        <w:effect w:val="none"/>
        <w:vertAlign w:val="baseline"/>
      </w:rPr>
    </w:lvl>
    <w:lvl w:ilvl="6">
      <w:start w:val="1"/>
      <w:numFmt w:val="lowerRoman"/>
      <w:lvlText w:val="%7."/>
      <w:lvlJc w:val="left"/>
      <w:pPr>
        <w:tabs>
          <w:tab w:val="num" w:pos="5040"/>
        </w:tabs>
        <w:ind w:firstLine="4320"/>
      </w:pPr>
      <w:rPr>
        <w:rFonts w:ascii="Arial" w:hAnsi="Arial" w:cs="Times New Roman" w:hint="default"/>
        <w:b/>
        <w:i w:val="0"/>
        <w:caps w:val="0"/>
        <w:smallCaps w:val="0"/>
        <w:strike w:val="0"/>
        <w:dstrike w:val="0"/>
        <w:vanish w:val="0"/>
        <w:color w:val="auto"/>
        <w:spacing w:val="0"/>
        <w:sz w:val="16"/>
        <w:u w:val="none"/>
        <w:effect w:val="none"/>
        <w:vertAlign w:val="baseline"/>
      </w:rPr>
    </w:lvl>
    <w:lvl w:ilvl="7">
      <w:start w:val="1"/>
      <w:numFmt w:val="lowerLetter"/>
      <w:lvlText w:val="(%8)"/>
      <w:lvlJc w:val="left"/>
      <w:pPr>
        <w:tabs>
          <w:tab w:val="num" w:pos="1440"/>
        </w:tabs>
        <w:ind w:firstLine="720"/>
      </w:pPr>
      <w:rPr>
        <w:rFonts w:ascii="Arial" w:hAnsi="Arial" w:cs="Times New Roman" w:hint="default"/>
        <w:b/>
        <w:i w:val="0"/>
        <w:caps w:val="0"/>
        <w:smallCaps w:val="0"/>
        <w:strike w:val="0"/>
        <w:dstrike w:val="0"/>
        <w:vanish w:val="0"/>
        <w:color w:val="auto"/>
        <w:spacing w:val="0"/>
        <w:sz w:val="16"/>
        <w:u w:val="none"/>
        <w:effect w:val="none"/>
        <w:vertAlign w:val="baseline"/>
      </w:rPr>
    </w:lvl>
    <w:lvl w:ilvl="8">
      <w:start w:val="1"/>
      <w:numFmt w:val="lowerRoman"/>
      <w:lvlText w:val="(%9)"/>
      <w:lvlJc w:val="left"/>
      <w:pPr>
        <w:tabs>
          <w:tab w:val="num" w:pos="2160"/>
        </w:tabs>
        <w:ind w:firstLine="1440"/>
      </w:pPr>
      <w:rPr>
        <w:rFonts w:ascii="Arial" w:hAnsi="Arial" w:cs="Times New Roman" w:hint="default"/>
        <w:b/>
        <w:i w:val="0"/>
        <w:caps w:val="0"/>
        <w:smallCaps w:val="0"/>
        <w:strike w:val="0"/>
        <w:dstrike w:val="0"/>
        <w:vanish w:val="0"/>
        <w:color w:val="auto"/>
        <w:spacing w:val="0"/>
        <w:sz w:val="16"/>
        <w:u w:val="none"/>
        <w:effect w:val="none"/>
        <w:vertAlign w:val="baseline"/>
      </w:rPr>
    </w:lvl>
  </w:abstractNum>
  <w:abstractNum w:abstractNumId="11" w15:restartNumberingAfterBreak="0">
    <w:nsid w:val="0046260E"/>
    <w:multiLevelType w:val="multilevel"/>
    <w:tmpl w:val="2A463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0EA4848"/>
    <w:multiLevelType w:val="hybridMultilevel"/>
    <w:tmpl w:val="B6BE2D76"/>
    <w:lvl w:ilvl="0" w:tplc="A0A43A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1665706"/>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54617A"/>
    <w:multiLevelType w:val="multilevel"/>
    <w:tmpl w:val="93F21642"/>
    <w:lvl w:ilvl="0">
      <w:start w:val="1"/>
      <w:numFmt w:val="bullet"/>
      <w:lvlText w:val="●"/>
      <w:lvlJc w:val="left"/>
      <w:pPr>
        <w:ind w:left="720" w:hanging="360"/>
      </w:pPr>
      <w:rPr>
        <w:rFonts w:ascii="Arial" w:eastAsia="Arial" w:hAnsi="Arial" w:cs="Arial"/>
        <w:color w:val="061C4C"/>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4B01623"/>
    <w:multiLevelType w:val="hybridMultilevel"/>
    <w:tmpl w:val="CAFA8D30"/>
    <w:lvl w:ilvl="0" w:tplc="FFFFFFFF">
      <w:start w:val="1"/>
      <w:numFmt w:val="decimal"/>
      <w:pStyle w:val="List-NumberedListLevel1"/>
      <w:lvlText w:val="%1.  "/>
      <w:lvlJc w:val="left"/>
      <w:pPr>
        <w:tabs>
          <w:tab w:val="num" w:pos="720"/>
        </w:tabs>
        <w:ind w:left="720" w:hanging="432"/>
      </w:pPr>
      <w:rPr>
        <w:rFonts w:hint="default"/>
        <w:color w:val="00000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6" w15:restartNumberingAfterBreak="0">
    <w:nsid w:val="053033CD"/>
    <w:multiLevelType w:val="hybridMultilevel"/>
    <w:tmpl w:val="9C4234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4C360D"/>
    <w:multiLevelType w:val="hybridMultilevel"/>
    <w:tmpl w:val="C5CA6394"/>
    <w:lvl w:ilvl="0" w:tplc="7DAA67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6A65087"/>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07DA70A6"/>
    <w:multiLevelType w:val="hybridMultilevel"/>
    <w:tmpl w:val="A4E43AAE"/>
    <w:lvl w:ilvl="0" w:tplc="1060989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8776D93"/>
    <w:multiLevelType w:val="hybridMultilevel"/>
    <w:tmpl w:val="0D7E1D7A"/>
    <w:lvl w:ilvl="0" w:tplc="30E65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9280228"/>
    <w:multiLevelType w:val="hybridMultilevel"/>
    <w:tmpl w:val="BC081784"/>
    <w:lvl w:ilvl="0" w:tplc="4122234E">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0E0E5B03"/>
    <w:multiLevelType w:val="multilevel"/>
    <w:tmpl w:val="9E18A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E963150"/>
    <w:multiLevelType w:val="hybridMultilevel"/>
    <w:tmpl w:val="098CBEF2"/>
    <w:lvl w:ilvl="0" w:tplc="FFFFFFFF">
      <w:start w:val="1"/>
      <w:numFmt w:val="decimal"/>
      <w:pStyle w:val="SLPara-Clause"/>
      <w:lvlText w:val="%1.  "/>
      <w:lvlJc w:val="left"/>
      <w:pPr>
        <w:tabs>
          <w:tab w:val="num" w:pos="936"/>
        </w:tabs>
        <w:ind w:left="0" w:firstLine="432"/>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0A07EFF"/>
    <w:multiLevelType w:val="multilevel"/>
    <w:tmpl w:val="83303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17D26E6"/>
    <w:multiLevelType w:val="hybridMultilevel"/>
    <w:tmpl w:val="2348D820"/>
    <w:lvl w:ilvl="0" w:tplc="FFFFFFFF">
      <w:start w:val="1"/>
      <w:numFmt w:val="lowerLetter"/>
      <w:pStyle w:val="List-LowerAlphaListLevel1"/>
      <w:lvlText w:val="%1."/>
      <w:lvlJc w:val="left"/>
      <w:pPr>
        <w:tabs>
          <w:tab w:val="num" w:pos="720"/>
        </w:tabs>
        <w:ind w:left="720" w:hanging="432"/>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12B67535"/>
    <w:multiLevelType w:val="hybridMultilevel"/>
    <w:tmpl w:val="19424A38"/>
    <w:lvl w:ilvl="0" w:tplc="B94E6578">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12D94886"/>
    <w:multiLevelType w:val="multilevel"/>
    <w:tmpl w:val="DDA81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3B52C61"/>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E27F93"/>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8C04646"/>
    <w:multiLevelType w:val="hybridMultilevel"/>
    <w:tmpl w:val="80805694"/>
    <w:lvl w:ilvl="0" w:tplc="FFFFFFFF">
      <w:start w:val="1"/>
      <w:numFmt w:val="decimal"/>
      <w:pStyle w:val="List-NumberedListLevel2"/>
      <w:lvlText w:val="%1.  "/>
      <w:lvlJc w:val="left"/>
      <w:pPr>
        <w:tabs>
          <w:tab w:val="num" w:pos="1152"/>
        </w:tabs>
        <w:ind w:left="1152" w:hanging="432"/>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4817A6"/>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9936FB"/>
    <w:multiLevelType w:val="multilevel"/>
    <w:tmpl w:val="F184D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35" w15:restartNumberingAfterBreak="0">
    <w:nsid w:val="1C1D3870"/>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03C4FE9"/>
    <w:multiLevelType w:val="hybridMultilevel"/>
    <w:tmpl w:val="C15A3DE2"/>
    <w:lvl w:ilvl="0" w:tplc="FFFFFFFF">
      <w:start w:val="1"/>
      <w:numFmt w:val="upperLetter"/>
      <w:pStyle w:val="List-UpperAlphaListLevel1"/>
      <w:lvlText w:val="%1."/>
      <w:lvlJc w:val="left"/>
      <w:pPr>
        <w:tabs>
          <w:tab w:val="num" w:pos="720"/>
        </w:tabs>
        <w:ind w:left="720" w:hanging="432"/>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24AE6368"/>
    <w:multiLevelType w:val="hybridMultilevel"/>
    <w:tmpl w:val="87265294"/>
    <w:lvl w:ilvl="0" w:tplc="FFFFFFFF">
      <w:start w:val="1"/>
      <w:numFmt w:val="upperLetter"/>
      <w:pStyle w:val="List-UpperAlphaListLevel2"/>
      <w:lvlText w:val="%1."/>
      <w:lvlJc w:val="left"/>
      <w:pPr>
        <w:tabs>
          <w:tab w:val="num" w:pos="1152"/>
        </w:tabs>
        <w:ind w:left="1152" w:hanging="432"/>
      </w:pPr>
      <w:rPr>
        <w:rFonts w:hint="default"/>
        <w:color w:val="00000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279C52C1"/>
    <w:multiLevelType w:val="hybridMultilevel"/>
    <w:tmpl w:val="03ECC706"/>
    <w:lvl w:ilvl="0" w:tplc="FFFFFFFF">
      <w:start w:val="1"/>
      <w:numFmt w:val="decimal"/>
      <w:pStyle w:val="SLPara-OptClause"/>
      <w:lvlText w:val="[%1.  "/>
      <w:lvlJc w:val="left"/>
      <w:pPr>
        <w:tabs>
          <w:tab w:val="num" w:pos="936"/>
        </w:tabs>
        <w:ind w:left="0" w:firstLine="360"/>
      </w:pPr>
      <w:rPr>
        <w:rFonts w:hint="default"/>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7EE091F"/>
    <w:multiLevelType w:val="hybridMultilevel"/>
    <w:tmpl w:val="D4EE3BCA"/>
    <w:lvl w:ilvl="0" w:tplc="87F66DC6">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rPr>
    </w:lvl>
    <w:lvl w:ilvl="2">
      <w:start w:val="1"/>
      <w:numFmt w:val="lowerRoman"/>
      <w:pStyle w:val="SFParaOptsubclause2"/>
      <w:lvlText w:val="[(%3)"/>
      <w:lvlJc w:val="left"/>
      <w:pPr>
        <w:tabs>
          <w:tab w:val="num" w:pos="2880"/>
        </w:tabs>
        <w:ind w:left="1440" w:firstLine="648"/>
      </w:pPr>
      <w:rPr>
        <w:rFonts w:hint="default"/>
        <w:color w:val="984806"/>
      </w:rPr>
    </w:lvl>
    <w:lvl w:ilvl="3">
      <w:start w:val="1"/>
      <w:numFmt w:val="upperLetter"/>
      <w:pStyle w:val="SFParaOptsubclause3"/>
      <w:lvlText w:val="[(%4)"/>
      <w:lvlJc w:val="left"/>
      <w:pPr>
        <w:tabs>
          <w:tab w:val="num" w:pos="3600"/>
        </w:tabs>
        <w:ind w:left="2160" w:firstLine="648"/>
      </w:pPr>
      <w:rPr>
        <w:rFonts w:hint="default"/>
        <w:color w:val="984806"/>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41" w15:restartNumberingAfterBreak="0">
    <w:nsid w:val="2B4F40F4"/>
    <w:multiLevelType w:val="multilevel"/>
    <w:tmpl w:val="013A5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C4479E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D8D3B44"/>
    <w:multiLevelType w:val="multilevel"/>
    <w:tmpl w:val="D396B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EA65B1A"/>
    <w:multiLevelType w:val="hybridMultilevel"/>
    <w:tmpl w:val="70083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C86A7B"/>
    <w:multiLevelType w:val="hybridMultilevel"/>
    <w:tmpl w:val="B43A923A"/>
    <w:lvl w:ilvl="0" w:tplc="006691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7F44E47"/>
    <w:multiLevelType w:val="hybridMultilevel"/>
    <w:tmpl w:val="500685F8"/>
    <w:lvl w:ilvl="0" w:tplc="6A5A8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48" w15:restartNumberingAfterBreak="0">
    <w:nsid w:val="3D762104"/>
    <w:multiLevelType w:val="hybridMultilevel"/>
    <w:tmpl w:val="093A7992"/>
    <w:lvl w:ilvl="0" w:tplc="76C260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EC54D8D"/>
    <w:multiLevelType w:val="hybridMultilevel"/>
    <w:tmpl w:val="CF2A2F6A"/>
    <w:lvl w:ilvl="0" w:tplc="5BA2A920">
      <w:start w:val="1"/>
      <w:numFmt w:val="bullet"/>
      <w:lvlText w:val="•"/>
      <w:lvlJc w:val="left"/>
      <w:pPr>
        <w:ind w:left="1080" w:hanging="360"/>
      </w:pPr>
    </w:lvl>
    <w:lvl w:ilvl="1" w:tplc="AAE0D35E">
      <w:numFmt w:val="decimal"/>
      <w:lvlText w:val=""/>
      <w:lvlJc w:val="left"/>
    </w:lvl>
    <w:lvl w:ilvl="2" w:tplc="63E6FA30">
      <w:numFmt w:val="decimal"/>
      <w:lvlText w:val=""/>
      <w:lvlJc w:val="left"/>
    </w:lvl>
    <w:lvl w:ilvl="3" w:tplc="BAFA78CA">
      <w:numFmt w:val="decimal"/>
      <w:lvlText w:val=""/>
      <w:lvlJc w:val="left"/>
    </w:lvl>
    <w:lvl w:ilvl="4" w:tplc="5832DBD0">
      <w:numFmt w:val="decimal"/>
      <w:lvlText w:val=""/>
      <w:lvlJc w:val="left"/>
    </w:lvl>
    <w:lvl w:ilvl="5" w:tplc="40661846">
      <w:numFmt w:val="decimal"/>
      <w:lvlText w:val=""/>
      <w:lvlJc w:val="left"/>
    </w:lvl>
    <w:lvl w:ilvl="6" w:tplc="8FF648CE">
      <w:numFmt w:val="decimal"/>
      <w:lvlText w:val=""/>
      <w:lvlJc w:val="left"/>
    </w:lvl>
    <w:lvl w:ilvl="7" w:tplc="843C67C8">
      <w:numFmt w:val="decimal"/>
      <w:lvlText w:val=""/>
      <w:lvlJc w:val="left"/>
    </w:lvl>
    <w:lvl w:ilvl="8" w:tplc="C92059DA">
      <w:numFmt w:val="decimal"/>
      <w:lvlText w:val=""/>
      <w:lvlJc w:val="left"/>
    </w:lvl>
  </w:abstractNum>
  <w:abstractNum w:abstractNumId="50" w15:restartNumberingAfterBreak="0">
    <w:nsid w:val="3FD2152F"/>
    <w:multiLevelType w:val="hybridMultilevel"/>
    <w:tmpl w:val="34D42F5C"/>
    <w:lvl w:ilvl="0" w:tplc="770690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07F7D49"/>
    <w:multiLevelType w:val="hybridMultilevel"/>
    <w:tmpl w:val="7AFC9EAC"/>
    <w:lvl w:ilvl="0" w:tplc="B81CA2FA">
      <w:start w:val="1"/>
      <w:numFmt w:val="bullet"/>
      <w:lvlText w:val="•"/>
      <w:lvlJc w:val="left"/>
      <w:pPr>
        <w:ind w:left="720" w:hanging="360"/>
      </w:pPr>
    </w:lvl>
    <w:lvl w:ilvl="1" w:tplc="EA64B308">
      <w:numFmt w:val="decimal"/>
      <w:lvlText w:val=""/>
      <w:lvlJc w:val="left"/>
    </w:lvl>
    <w:lvl w:ilvl="2" w:tplc="E46A5EF2">
      <w:numFmt w:val="decimal"/>
      <w:lvlText w:val=""/>
      <w:lvlJc w:val="left"/>
    </w:lvl>
    <w:lvl w:ilvl="3" w:tplc="C3589D16">
      <w:numFmt w:val="decimal"/>
      <w:lvlText w:val=""/>
      <w:lvlJc w:val="left"/>
    </w:lvl>
    <w:lvl w:ilvl="4" w:tplc="D7F6A38C">
      <w:numFmt w:val="decimal"/>
      <w:lvlText w:val=""/>
      <w:lvlJc w:val="left"/>
    </w:lvl>
    <w:lvl w:ilvl="5" w:tplc="C10809D4">
      <w:numFmt w:val="decimal"/>
      <w:lvlText w:val=""/>
      <w:lvlJc w:val="left"/>
    </w:lvl>
    <w:lvl w:ilvl="6" w:tplc="6C38FEDA">
      <w:numFmt w:val="decimal"/>
      <w:lvlText w:val=""/>
      <w:lvlJc w:val="left"/>
    </w:lvl>
    <w:lvl w:ilvl="7" w:tplc="8424DFD6">
      <w:numFmt w:val="decimal"/>
      <w:lvlText w:val=""/>
      <w:lvlJc w:val="left"/>
    </w:lvl>
    <w:lvl w:ilvl="8" w:tplc="C34E41F2">
      <w:numFmt w:val="decimal"/>
      <w:lvlText w:val=""/>
      <w:lvlJc w:val="left"/>
    </w:lvl>
  </w:abstractNum>
  <w:abstractNum w:abstractNumId="52" w15:restartNumberingAfterBreak="0">
    <w:nsid w:val="43794CB1"/>
    <w:multiLevelType w:val="multilevel"/>
    <w:tmpl w:val="CDF00AD4"/>
    <w:lvl w:ilvl="0">
      <w:start w:val="1"/>
      <w:numFmt w:val="upperRoman"/>
      <w:pStyle w:val="LFTitle-Clause"/>
      <w:suff w:val="nothing"/>
      <w:lvlText w:val="ARTICLE %1"/>
      <w:lvlJc w:val="left"/>
      <w:pPr>
        <w:ind w:left="0" w:firstLine="0"/>
      </w:pPr>
      <w:rPr>
        <w:rFonts w:ascii="Times New Roman" w:hAnsi="Times New Roman" w:hint="default"/>
        <w:b/>
        <w:i w:val="0"/>
        <w:caps w:val="0"/>
        <w:strike w:val="0"/>
        <w:dstrike w:val="0"/>
        <w:vanish w:val="0"/>
        <w:color w:val="000000"/>
        <w:sz w:val="24"/>
        <w:vertAlign w:val="baseline"/>
      </w:rPr>
    </w:lvl>
    <w:lvl w:ilvl="1">
      <w:start w:val="1"/>
      <w:numFmt w:val="decimalZero"/>
      <w:pStyle w:val="LFParasubclause1"/>
      <w:isLgl/>
      <w:lvlText w:val="Section %1.%2"/>
      <w:lvlJc w:val="left"/>
      <w:pPr>
        <w:tabs>
          <w:tab w:val="num" w:pos="864"/>
        </w:tabs>
        <w:ind w:left="0" w:firstLine="720"/>
      </w:pPr>
      <w:rPr>
        <w:rFonts w:ascii="Times New Roman" w:hAnsi="Times New Roman" w:hint="default"/>
        <w:b/>
        <w:i w:val="0"/>
        <w:sz w:val="24"/>
      </w:rPr>
    </w:lvl>
    <w:lvl w:ilvl="2">
      <w:start w:val="1"/>
      <w:numFmt w:val="lowerLetter"/>
      <w:pStyle w:val="LFParasubclause2"/>
      <w:lvlText w:val="(%3)"/>
      <w:lvlJc w:val="left"/>
      <w:pPr>
        <w:tabs>
          <w:tab w:val="num" w:pos="2160"/>
        </w:tabs>
        <w:ind w:left="720" w:firstLine="720"/>
      </w:pPr>
      <w:rPr>
        <w:rFonts w:ascii="Times New Roman" w:hAnsi="Times New Roman" w:hint="default"/>
        <w:sz w:val="24"/>
      </w:rPr>
    </w:lvl>
    <w:lvl w:ilvl="3">
      <w:start w:val="1"/>
      <w:numFmt w:val="lowerRoman"/>
      <w:pStyle w:val="LFParasubclause3"/>
      <w:lvlText w:val="(%4)"/>
      <w:lvlJc w:val="left"/>
      <w:pPr>
        <w:tabs>
          <w:tab w:val="num" w:pos="2880"/>
        </w:tabs>
        <w:ind w:left="1440" w:firstLine="720"/>
      </w:pPr>
      <w:rPr>
        <w:rFonts w:hint="default"/>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7303535"/>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8314B4A"/>
    <w:multiLevelType w:val="hybridMultilevel"/>
    <w:tmpl w:val="BCE07FB4"/>
    <w:lvl w:ilvl="0" w:tplc="FFFFFFFF">
      <w:start w:val="1"/>
      <w:numFmt w:val="lowerRoman"/>
      <w:pStyle w:val="List-LowerRomanListLevel2"/>
      <w:lvlText w:val="%1."/>
      <w:lvlJc w:val="right"/>
      <w:pPr>
        <w:tabs>
          <w:tab w:val="num" w:pos="1152"/>
        </w:tabs>
        <w:ind w:left="1152" w:hanging="288"/>
      </w:pPr>
      <w:rPr>
        <w:rFonts w:hint="default"/>
        <w:color w:val="00000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49BE39E7"/>
    <w:multiLevelType w:val="hybridMultilevel"/>
    <w:tmpl w:val="5A6075DC"/>
    <w:lvl w:ilvl="0" w:tplc="41D029A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AC653A0"/>
    <w:multiLevelType w:val="hybridMultilevel"/>
    <w:tmpl w:val="D95ACA24"/>
    <w:lvl w:ilvl="0" w:tplc="698A4E20">
      <w:start w:val="1"/>
      <w:numFmt w:val="bullet"/>
      <w:lvlText w:val="•"/>
      <w:lvlJc w:val="left"/>
      <w:pPr>
        <w:ind w:left="2880" w:hanging="360"/>
      </w:pPr>
    </w:lvl>
    <w:lvl w:ilvl="1" w:tplc="7EB41E7C">
      <w:numFmt w:val="decimal"/>
      <w:lvlText w:val=""/>
      <w:lvlJc w:val="left"/>
    </w:lvl>
    <w:lvl w:ilvl="2" w:tplc="D3ACE9AE">
      <w:numFmt w:val="decimal"/>
      <w:lvlText w:val=""/>
      <w:lvlJc w:val="left"/>
    </w:lvl>
    <w:lvl w:ilvl="3" w:tplc="56DA594E">
      <w:numFmt w:val="decimal"/>
      <w:lvlText w:val=""/>
      <w:lvlJc w:val="left"/>
    </w:lvl>
    <w:lvl w:ilvl="4" w:tplc="894A6616">
      <w:numFmt w:val="decimal"/>
      <w:lvlText w:val=""/>
      <w:lvlJc w:val="left"/>
    </w:lvl>
    <w:lvl w:ilvl="5" w:tplc="BA7C9C06">
      <w:numFmt w:val="decimal"/>
      <w:lvlText w:val=""/>
      <w:lvlJc w:val="left"/>
    </w:lvl>
    <w:lvl w:ilvl="6" w:tplc="1A963204">
      <w:numFmt w:val="decimal"/>
      <w:lvlText w:val=""/>
      <w:lvlJc w:val="left"/>
    </w:lvl>
    <w:lvl w:ilvl="7" w:tplc="3568653C">
      <w:numFmt w:val="decimal"/>
      <w:lvlText w:val=""/>
      <w:lvlJc w:val="left"/>
    </w:lvl>
    <w:lvl w:ilvl="8" w:tplc="039A7F0C">
      <w:numFmt w:val="decimal"/>
      <w:lvlText w:val=""/>
      <w:lvlJc w:val="left"/>
    </w:lvl>
  </w:abstractNum>
  <w:abstractNum w:abstractNumId="58" w15:restartNumberingAfterBreak="0">
    <w:nsid w:val="4AF67110"/>
    <w:multiLevelType w:val="hybridMultilevel"/>
    <w:tmpl w:val="7BCCDF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60" w15:restartNumberingAfterBreak="0">
    <w:nsid w:val="4FAE1A16"/>
    <w:multiLevelType w:val="hybridMultilevel"/>
    <w:tmpl w:val="F53C9212"/>
    <w:lvl w:ilvl="0" w:tplc="A5203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5085472"/>
    <w:multiLevelType w:val="multilevel"/>
    <w:tmpl w:val="24F40AB6"/>
    <w:lvl w:ilvl="0">
      <w:start w:val="1"/>
      <w:numFmt w:val="decimal"/>
      <w:lvlText w:val="%1."/>
      <w:lvlJc w:val="left"/>
      <w:pPr>
        <w:ind w:left="795" w:hanging="435"/>
      </w:pPr>
      <w:rPr>
        <w:rFonts w:hint="default"/>
        <w:b/>
      </w:rPr>
    </w:lvl>
    <w:lvl w:ilvl="1">
      <w:start w:val="1"/>
      <w:numFmt w:val="decimal"/>
      <w:isLgl/>
      <w:lvlText w:val="%1.%2"/>
      <w:lvlJc w:val="left"/>
      <w:pPr>
        <w:ind w:left="900" w:hanging="540"/>
      </w:pPr>
      <w:rPr>
        <w:rFonts w:eastAsiaTheme="majorEastAsia" w:hint="default"/>
        <w:b/>
      </w:rPr>
    </w:lvl>
    <w:lvl w:ilvl="2">
      <w:start w:val="1"/>
      <w:numFmt w:val="decimal"/>
      <w:isLgl/>
      <w:lvlText w:val="%1.%2.%3"/>
      <w:lvlJc w:val="left"/>
      <w:pPr>
        <w:ind w:left="1080" w:hanging="720"/>
      </w:pPr>
      <w:rPr>
        <w:rFonts w:eastAsiaTheme="majorEastAsia" w:hint="default"/>
        <w:b/>
      </w:rPr>
    </w:lvl>
    <w:lvl w:ilvl="3">
      <w:start w:val="1"/>
      <w:numFmt w:val="decimal"/>
      <w:isLgl/>
      <w:lvlText w:val="%1.%2.%3.%4"/>
      <w:lvlJc w:val="left"/>
      <w:pPr>
        <w:ind w:left="1080" w:hanging="720"/>
      </w:pPr>
      <w:rPr>
        <w:rFonts w:eastAsiaTheme="majorEastAsia" w:hint="default"/>
        <w:b/>
      </w:rPr>
    </w:lvl>
    <w:lvl w:ilvl="4">
      <w:start w:val="1"/>
      <w:numFmt w:val="decimal"/>
      <w:isLgl/>
      <w:lvlText w:val="%1.%2.%3.%4.%5"/>
      <w:lvlJc w:val="left"/>
      <w:pPr>
        <w:ind w:left="1440" w:hanging="1080"/>
      </w:pPr>
      <w:rPr>
        <w:rFonts w:eastAsiaTheme="majorEastAsia" w:hint="default"/>
        <w:b/>
      </w:rPr>
    </w:lvl>
    <w:lvl w:ilvl="5">
      <w:start w:val="1"/>
      <w:numFmt w:val="decimal"/>
      <w:isLgl/>
      <w:lvlText w:val="%1.%2.%3.%4.%5.%6"/>
      <w:lvlJc w:val="left"/>
      <w:pPr>
        <w:ind w:left="1440" w:hanging="1080"/>
      </w:pPr>
      <w:rPr>
        <w:rFonts w:eastAsiaTheme="majorEastAsia" w:hint="default"/>
        <w:b/>
      </w:rPr>
    </w:lvl>
    <w:lvl w:ilvl="6">
      <w:start w:val="1"/>
      <w:numFmt w:val="decimal"/>
      <w:isLgl/>
      <w:lvlText w:val="%1.%2.%3.%4.%5.%6.%7"/>
      <w:lvlJc w:val="left"/>
      <w:pPr>
        <w:ind w:left="1800" w:hanging="1440"/>
      </w:pPr>
      <w:rPr>
        <w:rFonts w:eastAsiaTheme="majorEastAsia" w:hint="default"/>
        <w:b/>
      </w:rPr>
    </w:lvl>
    <w:lvl w:ilvl="7">
      <w:start w:val="1"/>
      <w:numFmt w:val="decimal"/>
      <w:isLgl/>
      <w:lvlText w:val="%1.%2.%3.%4.%5.%6.%7.%8"/>
      <w:lvlJc w:val="left"/>
      <w:pPr>
        <w:ind w:left="1800" w:hanging="1440"/>
      </w:pPr>
      <w:rPr>
        <w:rFonts w:eastAsiaTheme="majorEastAsia" w:hint="default"/>
        <w:b/>
      </w:rPr>
    </w:lvl>
    <w:lvl w:ilvl="8">
      <w:start w:val="1"/>
      <w:numFmt w:val="decimal"/>
      <w:isLgl/>
      <w:lvlText w:val="%1.%2.%3.%4.%5.%6.%7.%8.%9"/>
      <w:lvlJc w:val="left"/>
      <w:pPr>
        <w:ind w:left="1800" w:hanging="1440"/>
      </w:pPr>
      <w:rPr>
        <w:rFonts w:eastAsiaTheme="majorEastAsia" w:hint="default"/>
        <w:b/>
      </w:rPr>
    </w:lvl>
  </w:abstractNum>
  <w:abstractNum w:abstractNumId="62" w15:restartNumberingAfterBreak="0">
    <w:nsid w:val="57EE022C"/>
    <w:multiLevelType w:val="hybridMultilevel"/>
    <w:tmpl w:val="DA7C8486"/>
    <w:lvl w:ilvl="0" w:tplc="B25C16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ascii="Times New Roman Bold" w:hAnsi="Times New Roman Bold" w:hint="default"/>
        <w:b/>
        <w:i w:val="0"/>
        <w:color w:val="000000"/>
        <w:sz w:val="24"/>
      </w:rPr>
    </w:lvl>
    <w:lvl w:ilvl="1">
      <w:start w:val="1"/>
      <w:numFmt w:val="decimalZero"/>
      <w:pStyle w:val="LFParaOptsubclause1"/>
      <w:isLgl/>
      <w:lvlText w:val="[Section %1.%2"/>
      <w:lvlJc w:val="left"/>
      <w:pPr>
        <w:tabs>
          <w:tab w:val="num" w:pos="864"/>
        </w:tabs>
        <w:ind w:left="0" w:firstLine="648"/>
      </w:pPr>
      <w:rPr>
        <w:rFonts w:ascii="Times New Roman Bold" w:hAnsi="Times New Roman Bold" w:hint="default"/>
        <w:b/>
        <w:i w:val="0"/>
        <w:color w:val="984806"/>
        <w:sz w:val="24"/>
      </w:rPr>
    </w:lvl>
    <w:lvl w:ilvl="2">
      <w:start w:val="1"/>
      <w:numFmt w:val="lowerLetter"/>
      <w:pStyle w:val="LFParaOptsubclause2"/>
      <w:lvlText w:val="[(%3)"/>
      <w:lvlJc w:val="left"/>
      <w:pPr>
        <w:tabs>
          <w:tab w:val="num" w:pos="2160"/>
        </w:tabs>
        <w:ind w:left="720" w:firstLine="648"/>
      </w:pPr>
      <w:rPr>
        <w:rFonts w:ascii="Times New Roman" w:hAnsi="Times New Roman" w:hint="default"/>
        <w:b w:val="0"/>
        <w:i w:val="0"/>
        <w:color w:val="984806"/>
        <w:sz w:val="24"/>
      </w:rPr>
    </w:lvl>
    <w:lvl w:ilvl="3">
      <w:start w:val="1"/>
      <w:numFmt w:val="lowerRoman"/>
      <w:pStyle w:val="LFParaOptsubclause3"/>
      <w:lvlText w:val="[(%4)"/>
      <w:lvlJc w:val="left"/>
      <w:pPr>
        <w:tabs>
          <w:tab w:val="num" w:pos="2880"/>
        </w:tabs>
        <w:ind w:left="1440" w:firstLine="648"/>
      </w:pPr>
      <w:rPr>
        <w:rFonts w:ascii="Times New Roman" w:hAnsi="Times New Roman" w:hint="default"/>
        <w:b w:val="0"/>
        <w:i w:val="0"/>
        <w:color w:val="984806"/>
        <w:sz w:val="24"/>
      </w:rPr>
    </w:lvl>
    <w:lvl w:ilvl="4">
      <w:start w:val="1"/>
      <w:numFmt w:val="upperLetter"/>
      <w:pStyle w:val="LFParaOptsubclause4"/>
      <w:lvlText w:val="[(%5)"/>
      <w:lvlJc w:val="left"/>
      <w:pPr>
        <w:tabs>
          <w:tab w:val="num" w:pos="3600"/>
        </w:tabs>
        <w:ind w:left="2160" w:firstLine="648"/>
      </w:pPr>
      <w:rPr>
        <w:rFonts w:ascii="Times New Roman" w:hAnsi="Times New Roman" w:hint="default"/>
        <w:b w:val="0"/>
        <w:i w:val="0"/>
        <w:color w:val="984806"/>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4" w15:restartNumberingAfterBreak="0">
    <w:nsid w:val="5B843162"/>
    <w:multiLevelType w:val="hybridMultilevel"/>
    <w:tmpl w:val="84FC300A"/>
    <w:lvl w:ilvl="0" w:tplc="39444540">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5BE524B2"/>
    <w:multiLevelType w:val="hybridMultilevel"/>
    <w:tmpl w:val="5E16DCF8"/>
    <w:lvl w:ilvl="0" w:tplc="FFFFFFFF">
      <w:start w:val="1"/>
      <w:numFmt w:val="lowerLetter"/>
      <w:pStyle w:val="List-LowerAlphaListLevel2"/>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5FCF6547"/>
    <w:multiLevelType w:val="multilevel"/>
    <w:tmpl w:val="A1140E8E"/>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7" w15:restartNumberingAfterBreak="0">
    <w:nsid w:val="628F57F9"/>
    <w:multiLevelType w:val="multilevel"/>
    <w:tmpl w:val="21CE5E1A"/>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8" w15:restartNumberingAfterBreak="0">
    <w:nsid w:val="63B86010"/>
    <w:multiLevelType w:val="hybridMultilevel"/>
    <w:tmpl w:val="2F7E809A"/>
    <w:lvl w:ilvl="0" w:tplc="261EAEBA">
      <w:start w:val="1"/>
      <w:numFmt w:val="decimal"/>
      <w:lvlText w:val="%1."/>
      <w:lvlJc w:val="left"/>
      <w:pPr>
        <w:ind w:left="1920" w:hanging="360"/>
      </w:pPr>
    </w:lvl>
    <w:lvl w:ilvl="1" w:tplc="AD6EE2BC">
      <w:start w:val="1"/>
      <w:numFmt w:val="decimal"/>
      <w:lvlText w:val="%2."/>
      <w:lvlJc w:val="left"/>
      <w:pPr>
        <w:ind w:left="1920" w:hanging="360"/>
      </w:pPr>
    </w:lvl>
    <w:lvl w:ilvl="2" w:tplc="F05236F6">
      <w:start w:val="1"/>
      <w:numFmt w:val="decimal"/>
      <w:lvlText w:val="%3."/>
      <w:lvlJc w:val="left"/>
      <w:pPr>
        <w:ind w:left="1920" w:hanging="360"/>
      </w:pPr>
    </w:lvl>
    <w:lvl w:ilvl="3" w:tplc="C51E8DF6">
      <w:start w:val="1"/>
      <w:numFmt w:val="decimal"/>
      <w:lvlText w:val="%4."/>
      <w:lvlJc w:val="left"/>
      <w:pPr>
        <w:ind w:left="1920" w:hanging="360"/>
      </w:pPr>
    </w:lvl>
    <w:lvl w:ilvl="4" w:tplc="A210CFA0">
      <w:start w:val="1"/>
      <w:numFmt w:val="decimal"/>
      <w:lvlText w:val="%5."/>
      <w:lvlJc w:val="left"/>
      <w:pPr>
        <w:ind w:left="1920" w:hanging="360"/>
      </w:pPr>
    </w:lvl>
    <w:lvl w:ilvl="5" w:tplc="CA06D072">
      <w:start w:val="1"/>
      <w:numFmt w:val="decimal"/>
      <w:lvlText w:val="%6."/>
      <w:lvlJc w:val="left"/>
      <w:pPr>
        <w:ind w:left="1920" w:hanging="360"/>
      </w:pPr>
    </w:lvl>
    <w:lvl w:ilvl="6" w:tplc="57A6E378">
      <w:start w:val="1"/>
      <w:numFmt w:val="decimal"/>
      <w:lvlText w:val="%7."/>
      <w:lvlJc w:val="left"/>
      <w:pPr>
        <w:ind w:left="1920" w:hanging="360"/>
      </w:pPr>
    </w:lvl>
    <w:lvl w:ilvl="7" w:tplc="13DEA6B6">
      <w:start w:val="1"/>
      <w:numFmt w:val="decimal"/>
      <w:lvlText w:val="%8."/>
      <w:lvlJc w:val="left"/>
      <w:pPr>
        <w:ind w:left="1920" w:hanging="360"/>
      </w:pPr>
    </w:lvl>
    <w:lvl w:ilvl="8" w:tplc="0C0C7346">
      <w:start w:val="1"/>
      <w:numFmt w:val="decimal"/>
      <w:lvlText w:val="%9."/>
      <w:lvlJc w:val="left"/>
      <w:pPr>
        <w:ind w:left="1920" w:hanging="360"/>
      </w:pPr>
    </w:lvl>
  </w:abstractNum>
  <w:abstractNum w:abstractNumId="69" w15:restartNumberingAfterBreak="0">
    <w:nsid w:val="66837EAB"/>
    <w:multiLevelType w:val="hybridMultilevel"/>
    <w:tmpl w:val="509A9C4E"/>
    <w:lvl w:ilvl="0" w:tplc="501214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u w:color="984806"/>
      </w:rPr>
    </w:lvl>
    <w:lvl w:ilvl="2">
      <w:start w:val="1"/>
      <w:numFmt w:val="lowerLetter"/>
      <w:pStyle w:val="MFParaOptsubclause2"/>
      <w:lvlText w:val="[(%3)"/>
      <w:lvlJc w:val="left"/>
      <w:pPr>
        <w:tabs>
          <w:tab w:val="num" w:pos="2448"/>
        </w:tabs>
        <w:ind w:left="1008" w:firstLine="648"/>
      </w:pPr>
      <w:rPr>
        <w:rFonts w:hint="default"/>
        <w:color w:val="984806"/>
        <w:u w:color="984806"/>
      </w:rPr>
    </w:lvl>
    <w:lvl w:ilvl="3">
      <w:start w:val="1"/>
      <w:numFmt w:val="lowerRoman"/>
      <w:pStyle w:val="MFParaOptsubclause3"/>
      <w:lvlText w:val="[(%4)"/>
      <w:lvlJc w:val="left"/>
      <w:pPr>
        <w:tabs>
          <w:tab w:val="num" w:pos="3168"/>
        </w:tabs>
        <w:ind w:left="1728" w:firstLine="648"/>
      </w:pPr>
      <w:rPr>
        <w:rFonts w:hint="default"/>
        <w:color w:val="984806"/>
        <w:u w:color="984806"/>
      </w:rPr>
    </w:lvl>
    <w:lvl w:ilvl="4">
      <w:start w:val="1"/>
      <w:numFmt w:val="upperLetter"/>
      <w:pStyle w:val="MFParaOptsubclause4"/>
      <w:lvlText w:val="[(%5)"/>
      <w:lvlJc w:val="left"/>
      <w:pPr>
        <w:tabs>
          <w:tab w:val="num" w:pos="3888"/>
        </w:tabs>
        <w:ind w:left="2448" w:firstLine="648"/>
      </w:pPr>
      <w:rPr>
        <w:rFonts w:hint="default"/>
        <w:color w:val="984806"/>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71" w15:restartNumberingAfterBreak="0">
    <w:nsid w:val="6C0F3852"/>
    <w:multiLevelType w:val="hybridMultilevel"/>
    <w:tmpl w:val="9C423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6D1DE6"/>
    <w:multiLevelType w:val="hybridMultilevel"/>
    <w:tmpl w:val="785024FC"/>
    <w:lvl w:ilvl="0" w:tplc="50A42388">
      <w:start w:val="1"/>
      <w:numFmt w:val="bullet"/>
      <w:lvlText w:val=""/>
      <w:lvlJc w:val="left"/>
      <w:pPr>
        <w:ind w:left="1080" w:hanging="360"/>
      </w:pPr>
      <w:rPr>
        <w:rFonts w:ascii="Symbol" w:hAnsi="Symbol"/>
      </w:rPr>
    </w:lvl>
    <w:lvl w:ilvl="1" w:tplc="64E29A20">
      <w:start w:val="1"/>
      <w:numFmt w:val="bullet"/>
      <w:lvlText w:val=""/>
      <w:lvlJc w:val="left"/>
      <w:pPr>
        <w:ind w:left="1080" w:hanging="360"/>
      </w:pPr>
      <w:rPr>
        <w:rFonts w:ascii="Symbol" w:hAnsi="Symbol"/>
      </w:rPr>
    </w:lvl>
    <w:lvl w:ilvl="2" w:tplc="2C7015CC">
      <w:start w:val="1"/>
      <w:numFmt w:val="bullet"/>
      <w:lvlText w:val=""/>
      <w:lvlJc w:val="left"/>
      <w:pPr>
        <w:ind w:left="1080" w:hanging="360"/>
      </w:pPr>
      <w:rPr>
        <w:rFonts w:ascii="Symbol" w:hAnsi="Symbol"/>
      </w:rPr>
    </w:lvl>
    <w:lvl w:ilvl="3" w:tplc="7CCAE9CC">
      <w:start w:val="1"/>
      <w:numFmt w:val="bullet"/>
      <w:lvlText w:val=""/>
      <w:lvlJc w:val="left"/>
      <w:pPr>
        <w:ind w:left="1080" w:hanging="360"/>
      </w:pPr>
      <w:rPr>
        <w:rFonts w:ascii="Symbol" w:hAnsi="Symbol"/>
      </w:rPr>
    </w:lvl>
    <w:lvl w:ilvl="4" w:tplc="BE4AC532">
      <w:start w:val="1"/>
      <w:numFmt w:val="bullet"/>
      <w:lvlText w:val=""/>
      <w:lvlJc w:val="left"/>
      <w:pPr>
        <w:ind w:left="1080" w:hanging="360"/>
      </w:pPr>
      <w:rPr>
        <w:rFonts w:ascii="Symbol" w:hAnsi="Symbol"/>
      </w:rPr>
    </w:lvl>
    <w:lvl w:ilvl="5" w:tplc="B1C68322">
      <w:start w:val="1"/>
      <w:numFmt w:val="bullet"/>
      <w:lvlText w:val=""/>
      <w:lvlJc w:val="left"/>
      <w:pPr>
        <w:ind w:left="1080" w:hanging="360"/>
      </w:pPr>
      <w:rPr>
        <w:rFonts w:ascii="Symbol" w:hAnsi="Symbol"/>
      </w:rPr>
    </w:lvl>
    <w:lvl w:ilvl="6" w:tplc="451CCF4C">
      <w:start w:val="1"/>
      <w:numFmt w:val="bullet"/>
      <w:lvlText w:val=""/>
      <w:lvlJc w:val="left"/>
      <w:pPr>
        <w:ind w:left="1080" w:hanging="360"/>
      </w:pPr>
      <w:rPr>
        <w:rFonts w:ascii="Symbol" w:hAnsi="Symbol"/>
      </w:rPr>
    </w:lvl>
    <w:lvl w:ilvl="7" w:tplc="2A009166">
      <w:start w:val="1"/>
      <w:numFmt w:val="bullet"/>
      <w:lvlText w:val=""/>
      <w:lvlJc w:val="left"/>
      <w:pPr>
        <w:ind w:left="1080" w:hanging="360"/>
      </w:pPr>
      <w:rPr>
        <w:rFonts w:ascii="Symbol" w:hAnsi="Symbol"/>
      </w:rPr>
    </w:lvl>
    <w:lvl w:ilvl="8" w:tplc="908CD3F0">
      <w:start w:val="1"/>
      <w:numFmt w:val="bullet"/>
      <w:lvlText w:val=""/>
      <w:lvlJc w:val="left"/>
      <w:pPr>
        <w:ind w:left="1080" w:hanging="360"/>
      </w:pPr>
      <w:rPr>
        <w:rFonts w:ascii="Symbol" w:hAnsi="Symbol"/>
      </w:rPr>
    </w:lvl>
  </w:abstractNum>
  <w:abstractNum w:abstractNumId="73" w15:restartNumberingAfterBreak="0">
    <w:nsid w:val="6EEE7BEB"/>
    <w:multiLevelType w:val="hybridMultilevel"/>
    <w:tmpl w:val="F8F8EC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07C18F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3067263"/>
    <w:multiLevelType w:val="multilevel"/>
    <w:tmpl w:val="EAEC180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3FF4B95"/>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5367987"/>
    <w:multiLevelType w:val="hybridMultilevel"/>
    <w:tmpl w:val="2CF4DA48"/>
    <w:lvl w:ilvl="0" w:tplc="BA469D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76A91574"/>
    <w:multiLevelType w:val="hybridMultilevel"/>
    <w:tmpl w:val="D60AE7DE"/>
    <w:lvl w:ilvl="0" w:tplc="EDBE32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83A2616"/>
    <w:multiLevelType w:val="hybridMultilevel"/>
    <w:tmpl w:val="1C7AD5D8"/>
    <w:lvl w:ilvl="0" w:tplc="FFFFFFFF">
      <w:start w:val="1"/>
      <w:numFmt w:val="lowerRoman"/>
      <w:pStyle w:val="List-LowerRomanListLevel1"/>
      <w:lvlText w:val="%1."/>
      <w:lvlJc w:val="right"/>
      <w:pPr>
        <w:tabs>
          <w:tab w:val="num" w:pos="720"/>
        </w:tabs>
        <w:ind w:left="720" w:hanging="288"/>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8F63593"/>
    <w:multiLevelType w:val="multilevel"/>
    <w:tmpl w:val="EAE61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7EB11549"/>
    <w:multiLevelType w:val="hybridMultilevel"/>
    <w:tmpl w:val="661830A8"/>
    <w:lvl w:ilvl="0" w:tplc="E85A62BA">
      <w:start w:val="1"/>
      <w:numFmt w:val="bullet"/>
      <w:lvlText w:val=""/>
      <w:lvlJc w:val="left"/>
      <w:pPr>
        <w:ind w:left="1080" w:hanging="360"/>
      </w:pPr>
      <w:rPr>
        <w:rFonts w:ascii="Symbol" w:hAnsi="Symbol"/>
      </w:rPr>
    </w:lvl>
    <w:lvl w:ilvl="1" w:tplc="D3D8AF54">
      <w:start w:val="1"/>
      <w:numFmt w:val="bullet"/>
      <w:lvlText w:val=""/>
      <w:lvlJc w:val="left"/>
      <w:pPr>
        <w:ind w:left="1080" w:hanging="360"/>
      </w:pPr>
      <w:rPr>
        <w:rFonts w:ascii="Symbol" w:hAnsi="Symbol"/>
      </w:rPr>
    </w:lvl>
    <w:lvl w:ilvl="2" w:tplc="B7DE76A0">
      <w:start w:val="1"/>
      <w:numFmt w:val="bullet"/>
      <w:lvlText w:val=""/>
      <w:lvlJc w:val="left"/>
      <w:pPr>
        <w:ind w:left="1080" w:hanging="360"/>
      </w:pPr>
      <w:rPr>
        <w:rFonts w:ascii="Symbol" w:hAnsi="Symbol"/>
      </w:rPr>
    </w:lvl>
    <w:lvl w:ilvl="3" w:tplc="64323152">
      <w:start w:val="1"/>
      <w:numFmt w:val="bullet"/>
      <w:lvlText w:val=""/>
      <w:lvlJc w:val="left"/>
      <w:pPr>
        <w:ind w:left="1080" w:hanging="360"/>
      </w:pPr>
      <w:rPr>
        <w:rFonts w:ascii="Symbol" w:hAnsi="Symbol"/>
      </w:rPr>
    </w:lvl>
    <w:lvl w:ilvl="4" w:tplc="8D16EFE4">
      <w:start w:val="1"/>
      <w:numFmt w:val="bullet"/>
      <w:lvlText w:val=""/>
      <w:lvlJc w:val="left"/>
      <w:pPr>
        <w:ind w:left="1080" w:hanging="360"/>
      </w:pPr>
      <w:rPr>
        <w:rFonts w:ascii="Symbol" w:hAnsi="Symbol"/>
      </w:rPr>
    </w:lvl>
    <w:lvl w:ilvl="5" w:tplc="B42A24CA">
      <w:start w:val="1"/>
      <w:numFmt w:val="bullet"/>
      <w:lvlText w:val=""/>
      <w:lvlJc w:val="left"/>
      <w:pPr>
        <w:ind w:left="1080" w:hanging="360"/>
      </w:pPr>
      <w:rPr>
        <w:rFonts w:ascii="Symbol" w:hAnsi="Symbol"/>
      </w:rPr>
    </w:lvl>
    <w:lvl w:ilvl="6" w:tplc="9EC2F4A2">
      <w:start w:val="1"/>
      <w:numFmt w:val="bullet"/>
      <w:lvlText w:val=""/>
      <w:lvlJc w:val="left"/>
      <w:pPr>
        <w:ind w:left="1080" w:hanging="360"/>
      </w:pPr>
      <w:rPr>
        <w:rFonts w:ascii="Symbol" w:hAnsi="Symbol"/>
      </w:rPr>
    </w:lvl>
    <w:lvl w:ilvl="7" w:tplc="87D4568E">
      <w:start w:val="1"/>
      <w:numFmt w:val="bullet"/>
      <w:lvlText w:val=""/>
      <w:lvlJc w:val="left"/>
      <w:pPr>
        <w:ind w:left="1080" w:hanging="360"/>
      </w:pPr>
      <w:rPr>
        <w:rFonts w:ascii="Symbol" w:hAnsi="Symbol"/>
      </w:rPr>
    </w:lvl>
    <w:lvl w:ilvl="8" w:tplc="1D4441E2">
      <w:start w:val="1"/>
      <w:numFmt w:val="bullet"/>
      <w:lvlText w:val=""/>
      <w:lvlJc w:val="left"/>
      <w:pPr>
        <w:ind w:left="1080" w:hanging="360"/>
      </w:pPr>
      <w:rPr>
        <w:rFonts w:ascii="Symbol" w:hAnsi="Symbol"/>
      </w:rPr>
    </w:lvl>
  </w:abstractNum>
  <w:abstractNum w:abstractNumId="82" w15:restartNumberingAfterBreak="0">
    <w:nsid w:val="7F4556A8"/>
    <w:multiLevelType w:val="hybridMultilevel"/>
    <w:tmpl w:val="4156FCBA"/>
    <w:lvl w:ilvl="0" w:tplc="20AA80E6">
      <w:start w:val="1"/>
      <w:numFmt w:val="bullet"/>
      <w:lvlText w:val="•"/>
      <w:lvlJc w:val="left"/>
      <w:pPr>
        <w:ind w:left="1800" w:hanging="360"/>
      </w:pPr>
    </w:lvl>
    <w:lvl w:ilvl="1" w:tplc="7700B566">
      <w:numFmt w:val="decimal"/>
      <w:lvlText w:val=""/>
      <w:lvlJc w:val="left"/>
    </w:lvl>
    <w:lvl w:ilvl="2" w:tplc="9146A492">
      <w:numFmt w:val="decimal"/>
      <w:lvlText w:val=""/>
      <w:lvlJc w:val="left"/>
    </w:lvl>
    <w:lvl w:ilvl="3" w:tplc="1A360660">
      <w:numFmt w:val="decimal"/>
      <w:lvlText w:val=""/>
      <w:lvlJc w:val="left"/>
    </w:lvl>
    <w:lvl w:ilvl="4" w:tplc="FA985968">
      <w:numFmt w:val="decimal"/>
      <w:lvlText w:val=""/>
      <w:lvlJc w:val="left"/>
    </w:lvl>
    <w:lvl w:ilvl="5" w:tplc="58ECB042">
      <w:numFmt w:val="decimal"/>
      <w:lvlText w:val=""/>
      <w:lvlJc w:val="left"/>
    </w:lvl>
    <w:lvl w:ilvl="6" w:tplc="7B8AFA6E">
      <w:numFmt w:val="decimal"/>
      <w:lvlText w:val=""/>
      <w:lvlJc w:val="left"/>
    </w:lvl>
    <w:lvl w:ilvl="7" w:tplc="03844AA4">
      <w:numFmt w:val="decimal"/>
      <w:lvlText w:val=""/>
      <w:lvlJc w:val="left"/>
    </w:lvl>
    <w:lvl w:ilvl="8" w:tplc="0D1E734C">
      <w:numFmt w:val="decimal"/>
      <w:lvlText w:val=""/>
      <w:lvlJc w:val="left"/>
    </w:lvl>
  </w:abstractNum>
  <w:num w:numId="1" w16cid:durableId="1035733639">
    <w:abstractNumId w:val="59"/>
  </w:num>
  <w:num w:numId="2" w16cid:durableId="1041249213">
    <w:abstractNumId w:val="38"/>
  </w:num>
  <w:num w:numId="3" w16cid:durableId="1057971454">
    <w:abstractNumId w:val="80"/>
  </w:num>
  <w:num w:numId="4" w16cid:durableId="1060863033">
    <w:abstractNumId w:val="79"/>
  </w:num>
  <w:num w:numId="5" w16cid:durableId="1063722567">
    <w:abstractNumId w:val="59"/>
  </w:num>
  <w:num w:numId="6" w16cid:durableId="1076590811">
    <w:abstractNumId w:val="63"/>
  </w:num>
  <w:num w:numId="7" w16cid:durableId="1092045413">
    <w:abstractNumId w:val="35"/>
  </w:num>
  <w:num w:numId="8" w16cid:durableId="1103917644">
    <w:abstractNumId w:val="36"/>
  </w:num>
  <w:num w:numId="9" w16cid:durableId="1160731925">
    <w:abstractNumId w:val="59"/>
  </w:num>
  <w:num w:numId="10" w16cid:durableId="117648151">
    <w:abstractNumId w:val="81"/>
  </w:num>
  <w:num w:numId="11" w16cid:durableId="1189610495">
    <w:abstractNumId w:val="13"/>
  </w:num>
  <w:num w:numId="12" w16cid:durableId="129252119">
    <w:abstractNumId w:val="22"/>
  </w:num>
  <w:num w:numId="13" w16cid:durableId="1305699237">
    <w:abstractNumId w:val="59"/>
  </w:num>
  <w:num w:numId="14" w16cid:durableId="13763469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402692">
    <w:abstractNumId w:val="33"/>
  </w:num>
  <w:num w:numId="16" w16cid:durableId="1392728937">
    <w:abstractNumId w:val="29"/>
  </w:num>
  <w:num w:numId="17" w16cid:durableId="1421291073">
    <w:abstractNumId w:val="24"/>
  </w:num>
  <w:num w:numId="18" w16cid:durableId="1424455756">
    <w:abstractNumId w:val="14"/>
  </w:num>
  <w:num w:numId="19" w16cid:durableId="1461144197">
    <w:abstractNumId w:val="53"/>
  </w:num>
  <w:num w:numId="20" w16cid:durableId="1463384823">
    <w:abstractNumId w:val="70"/>
  </w:num>
  <w:num w:numId="21" w16cid:durableId="1464349629">
    <w:abstractNumId w:val="4"/>
  </w:num>
  <w:num w:numId="22" w16cid:durableId="1514027269">
    <w:abstractNumId w:val="65"/>
  </w:num>
  <w:num w:numId="23" w16cid:durableId="1534266014">
    <w:abstractNumId w:val="7"/>
  </w:num>
  <w:num w:numId="24" w16cid:durableId="1548488120">
    <w:abstractNumId w:val="32"/>
  </w:num>
  <w:num w:numId="25" w16cid:durableId="155071161">
    <w:abstractNumId w:val="18"/>
  </w:num>
  <w:num w:numId="26" w16cid:durableId="155801059">
    <w:abstractNumId w:val="2"/>
  </w:num>
  <w:num w:numId="27" w16cid:durableId="1573000023">
    <w:abstractNumId w:val="34"/>
  </w:num>
  <w:num w:numId="28" w16cid:durableId="1589777574">
    <w:abstractNumId w:val="5"/>
  </w:num>
  <w:num w:numId="29" w16cid:durableId="1590121851">
    <w:abstractNumId w:val="76"/>
  </w:num>
  <w:num w:numId="30" w16cid:durableId="159853558">
    <w:abstractNumId w:val="61"/>
  </w:num>
  <w:num w:numId="31" w16cid:durableId="1627128207">
    <w:abstractNumId w:val="3"/>
  </w:num>
  <w:num w:numId="32" w16cid:durableId="1663853295">
    <w:abstractNumId w:val="41"/>
  </w:num>
  <w:num w:numId="33" w16cid:durableId="1672484176">
    <w:abstractNumId w:val="55"/>
  </w:num>
  <w:num w:numId="34" w16cid:durableId="168373902">
    <w:abstractNumId w:val="72"/>
  </w:num>
  <w:num w:numId="35" w16cid:durableId="1692680532">
    <w:abstractNumId w:val="68"/>
  </w:num>
  <w:num w:numId="36" w16cid:durableId="1697346732">
    <w:abstractNumId w:val="59"/>
  </w:num>
  <w:num w:numId="37" w16cid:durableId="1767192113">
    <w:abstractNumId w:val="59"/>
  </w:num>
  <w:num w:numId="38" w16cid:durableId="1779518199">
    <w:abstractNumId w:val="59"/>
  </w:num>
  <w:num w:numId="39" w16cid:durableId="179398294">
    <w:abstractNumId w:val="8"/>
  </w:num>
  <w:num w:numId="40" w16cid:durableId="1799184795">
    <w:abstractNumId w:val="59"/>
  </w:num>
  <w:num w:numId="41" w16cid:durableId="1869025513">
    <w:abstractNumId w:val="6"/>
  </w:num>
  <w:num w:numId="42" w16cid:durableId="1902986209">
    <w:abstractNumId w:val="9"/>
  </w:num>
  <w:num w:numId="43" w16cid:durableId="232129150">
    <w:abstractNumId w:val="40"/>
  </w:num>
  <w:num w:numId="44" w16cid:durableId="247735031">
    <w:abstractNumId w:val="43"/>
  </w:num>
  <w:num w:numId="45" w16cid:durableId="273708282">
    <w:abstractNumId w:val="59"/>
  </w:num>
  <w:num w:numId="46" w16cid:durableId="425922203">
    <w:abstractNumId w:val="59"/>
  </w:num>
  <w:num w:numId="47" w16cid:durableId="464271720">
    <w:abstractNumId w:val="1"/>
  </w:num>
  <w:num w:numId="48" w16cid:durableId="466358835">
    <w:abstractNumId w:val="0"/>
  </w:num>
  <w:num w:numId="49" w16cid:durableId="49927076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02644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64218076">
    <w:abstractNumId w:val="15"/>
  </w:num>
  <w:num w:numId="52" w16cid:durableId="566494058">
    <w:abstractNumId w:val="23"/>
  </w:num>
  <w:num w:numId="53" w16cid:durableId="58984079">
    <w:abstractNumId w:val="67"/>
  </w:num>
  <w:num w:numId="54" w16cid:durableId="595672909">
    <w:abstractNumId w:val="30"/>
  </w:num>
  <w:num w:numId="55" w16cid:durableId="602305442">
    <w:abstractNumId w:val="37"/>
  </w:num>
  <w:num w:numId="56" w16cid:durableId="604655721">
    <w:abstractNumId w:val="42"/>
  </w:num>
  <w:num w:numId="57" w16cid:durableId="609706420">
    <w:abstractNumId w:val="28"/>
  </w:num>
  <w:num w:numId="58" w16cid:durableId="611670399">
    <w:abstractNumId w:val="52"/>
  </w:num>
  <w:num w:numId="59" w16cid:durableId="662968986">
    <w:abstractNumId w:val="66"/>
  </w:num>
  <w:num w:numId="60" w16cid:durableId="686717051">
    <w:abstractNumId w:val="26"/>
  </w:num>
  <w:num w:numId="61" w16cid:durableId="689111181">
    <w:abstractNumId w:val="25"/>
  </w:num>
  <w:num w:numId="62" w16cid:durableId="797143288">
    <w:abstractNumId w:val="11"/>
  </w:num>
  <w:num w:numId="63" w16cid:durableId="838352917">
    <w:abstractNumId w:val="31"/>
  </w:num>
  <w:num w:numId="64" w16cid:durableId="839276988">
    <w:abstractNumId w:val="47"/>
  </w:num>
  <w:num w:numId="65" w16cid:durableId="94983549">
    <w:abstractNumId w:val="74"/>
  </w:num>
  <w:num w:numId="66" w16cid:durableId="496385753">
    <w:abstractNumId w:val="71"/>
  </w:num>
  <w:num w:numId="67" w16cid:durableId="298075851">
    <w:abstractNumId w:val="20"/>
  </w:num>
  <w:num w:numId="68" w16cid:durableId="441726492">
    <w:abstractNumId w:val="64"/>
  </w:num>
  <w:num w:numId="69" w16cid:durableId="461508750">
    <w:abstractNumId w:val="77"/>
  </w:num>
  <w:num w:numId="70" w16cid:durableId="1720784988">
    <w:abstractNumId w:val="82"/>
    <w:lvlOverride w:ilvl="0">
      <w:startOverride w:val="1"/>
    </w:lvlOverride>
  </w:num>
  <w:num w:numId="71" w16cid:durableId="308630575">
    <w:abstractNumId w:val="58"/>
  </w:num>
  <w:num w:numId="72" w16cid:durableId="558980193">
    <w:abstractNumId w:val="12"/>
  </w:num>
  <w:num w:numId="73" w16cid:durableId="1831286764">
    <w:abstractNumId w:val="16"/>
  </w:num>
  <w:num w:numId="74" w16cid:durableId="1255631409">
    <w:abstractNumId w:val="44"/>
  </w:num>
  <w:num w:numId="75" w16cid:durableId="1384057742">
    <w:abstractNumId w:val="19"/>
  </w:num>
  <w:num w:numId="76" w16cid:durableId="716314520">
    <w:abstractNumId w:val="60"/>
  </w:num>
  <w:num w:numId="77" w16cid:durableId="1736512355">
    <w:abstractNumId w:val="78"/>
  </w:num>
  <w:num w:numId="78" w16cid:durableId="2003268421">
    <w:abstractNumId w:val="45"/>
  </w:num>
  <w:num w:numId="79" w16cid:durableId="1843662511">
    <w:abstractNumId w:val="49"/>
    <w:lvlOverride w:ilvl="0">
      <w:startOverride w:val="1"/>
    </w:lvlOverride>
  </w:num>
  <w:num w:numId="80" w16cid:durableId="716200216">
    <w:abstractNumId w:val="46"/>
  </w:num>
  <w:num w:numId="81" w16cid:durableId="1535993846">
    <w:abstractNumId w:val="51"/>
    <w:lvlOverride w:ilvl="0">
      <w:startOverride w:val="1"/>
    </w:lvlOverride>
  </w:num>
  <w:num w:numId="82" w16cid:durableId="499349902">
    <w:abstractNumId w:val="21"/>
  </w:num>
  <w:num w:numId="83" w16cid:durableId="2036149151">
    <w:abstractNumId w:val="48"/>
  </w:num>
  <w:num w:numId="84" w16cid:durableId="975792289">
    <w:abstractNumId w:val="69"/>
  </w:num>
  <w:num w:numId="85" w16cid:durableId="257106620">
    <w:abstractNumId w:val="17"/>
  </w:num>
  <w:num w:numId="86" w16cid:durableId="855074951">
    <w:abstractNumId w:val="62"/>
  </w:num>
  <w:num w:numId="87" w16cid:durableId="465054221">
    <w:abstractNumId w:val="54"/>
  </w:num>
  <w:num w:numId="88" w16cid:durableId="251935297">
    <w:abstractNumId w:val="57"/>
    <w:lvlOverride w:ilvl="0">
      <w:startOverride w:val="1"/>
    </w:lvlOverride>
  </w:num>
  <w:num w:numId="89" w16cid:durableId="351951986">
    <w:abstractNumId w:val="50"/>
  </w:num>
  <w:num w:numId="90" w16cid:durableId="1213811432">
    <w:abstractNumId w:val="27"/>
  </w:num>
  <w:num w:numId="91" w16cid:durableId="1323973175">
    <w:abstractNumId w:val="59"/>
  </w:num>
  <w:num w:numId="92" w16cid:durableId="2044937405">
    <w:abstractNumId w:val="39"/>
  </w:num>
  <w:num w:numId="93" w16cid:durableId="792794492">
    <w:abstractNumId w:val="73"/>
  </w:num>
  <w:num w:numId="94" w16cid:durableId="105466825">
    <w:abstractNumId w:val="75"/>
  </w:num>
  <w:num w:numId="95" w16cid:durableId="692416173">
    <w:abstractNumId w:val="56"/>
  </w:num>
  <w:numIdMacAtCleanup w:val="9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9B"/>
    <w:rsid w:val="0000106C"/>
    <w:rsid w:val="00004998"/>
    <w:rsid w:val="000049DB"/>
    <w:rsid w:val="00005290"/>
    <w:rsid w:val="000063A1"/>
    <w:rsid w:val="00007C2A"/>
    <w:rsid w:val="00011617"/>
    <w:rsid w:val="000171BD"/>
    <w:rsid w:val="000207E3"/>
    <w:rsid w:val="00020F1E"/>
    <w:rsid w:val="000224C7"/>
    <w:rsid w:val="000228CD"/>
    <w:rsid w:val="000247C1"/>
    <w:rsid w:val="000267F9"/>
    <w:rsid w:val="000308BD"/>
    <w:rsid w:val="00032BC4"/>
    <w:rsid w:val="0003532B"/>
    <w:rsid w:val="000442F2"/>
    <w:rsid w:val="000452C4"/>
    <w:rsid w:val="00046532"/>
    <w:rsid w:val="00051ABA"/>
    <w:rsid w:val="00051CCD"/>
    <w:rsid w:val="00052BDF"/>
    <w:rsid w:val="00054806"/>
    <w:rsid w:val="00054A36"/>
    <w:rsid w:val="00054DD3"/>
    <w:rsid w:val="00055389"/>
    <w:rsid w:val="000623C6"/>
    <w:rsid w:val="00063057"/>
    <w:rsid w:val="00063335"/>
    <w:rsid w:val="00065D0C"/>
    <w:rsid w:val="00066E29"/>
    <w:rsid w:val="000671A3"/>
    <w:rsid w:val="0007030E"/>
    <w:rsid w:val="00074CE5"/>
    <w:rsid w:val="00077066"/>
    <w:rsid w:val="00081287"/>
    <w:rsid w:val="00081D9D"/>
    <w:rsid w:val="0008281B"/>
    <w:rsid w:val="00082FB3"/>
    <w:rsid w:val="00086F51"/>
    <w:rsid w:val="00087446"/>
    <w:rsid w:val="000877FF"/>
    <w:rsid w:val="0009480A"/>
    <w:rsid w:val="00095E13"/>
    <w:rsid w:val="00096219"/>
    <w:rsid w:val="000975DF"/>
    <w:rsid w:val="000A00F9"/>
    <w:rsid w:val="000A1424"/>
    <w:rsid w:val="000A1796"/>
    <w:rsid w:val="000A1FA8"/>
    <w:rsid w:val="000A2226"/>
    <w:rsid w:val="000A30B7"/>
    <w:rsid w:val="000A572A"/>
    <w:rsid w:val="000B07B4"/>
    <w:rsid w:val="000B205B"/>
    <w:rsid w:val="000B412B"/>
    <w:rsid w:val="000B6033"/>
    <w:rsid w:val="000C0680"/>
    <w:rsid w:val="000C12A0"/>
    <w:rsid w:val="000C1AA6"/>
    <w:rsid w:val="000C411F"/>
    <w:rsid w:val="000C46BB"/>
    <w:rsid w:val="000C52B6"/>
    <w:rsid w:val="000D2B37"/>
    <w:rsid w:val="000D45F5"/>
    <w:rsid w:val="000D4D5E"/>
    <w:rsid w:val="000D78BB"/>
    <w:rsid w:val="000E0015"/>
    <w:rsid w:val="000E0C14"/>
    <w:rsid w:val="000E1DEE"/>
    <w:rsid w:val="000E278E"/>
    <w:rsid w:val="000F2D4A"/>
    <w:rsid w:val="000F5BA1"/>
    <w:rsid w:val="000F68C2"/>
    <w:rsid w:val="000F7163"/>
    <w:rsid w:val="00104A2C"/>
    <w:rsid w:val="00110B71"/>
    <w:rsid w:val="001111D7"/>
    <w:rsid w:val="00111767"/>
    <w:rsid w:val="0011197F"/>
    <w:rsid w:val="00112259"/>
    <w:rsid w:val="0011430C"/>
    <w:rsid w:val="00115CCD"/>
    <w:rsid w:val="001170A9"/>
    <w:rsid w:val="00120162"/>
    <w:rsid w:val="00123890"/>
    <w:rsid w:val="00124D8B"/>
    <w:rsid w:val="001261D6"/>
    <w:rsid w:val="0012625E"/>
    <w:rsid w:val="00127447"/>
    <w:rsid w:val="001279AA"/>
    <w:rsid w:val="00133C7F"/>
    <w:rsid w:val="00136F44"/>
    <w:rsid w:val="001406B9"/>
    <w:rsid w:val="0014146A"/>
    <w:rsid w:val="00143285"/>
    <w:rsid w:val="00144978"/>
    <w:rsid w:val="00145965"/>
    <w:rsid w:val="00146324"/>
    <w:rsid w:val="0014666F"/>
    <w:rsid w:val="00146C24"/>
    <w:rsid w:val="00147696"/>
    <w:rsid w:val="00152058"/>
    <w:rsid w:val="00152CBD"/>
    <w:rsid w:val="0016136F"/>
    <w:rsid w:val="00162494"/>
    <w:rsid w:val="001645D1"/>
    <w:rsid w:val="00164E87"/>
    <w:rsid w:val="0017616D"/>
    <w:rsid w:val="00180E03"/>
    <w:rsid w:val="00182B7E"/>
    <w:rsid w:val="001856CB"/>
    <w:rsid w:val="0018689E"/>
    <w:rsid w:val="00192865"/>
    <w:rsid w:val="001964B0"/>
    <w:rsid w:val="001A0279"/>
    <w:rsid w:val="001A3696"/>
    <w:rsid w:val="001A3957"/>
    <w:rsid w:val="001A62A1"/>
    <w:rsid w:val="001A78E9"/>
    <w:rsid w:val="001B37F5"/>
    <w:rsid w:val="001B5CCF"/>
    <w:rsid w:val="001B601A"/>
    <w:rsid w:val="001C0EC5"/>
    <w:rsid w:val="001C157D"/>
    <w:rsid w:val="001C2636"/>
    <w:rsid w:val="001C5B03"/>
    <w:rsid w:val="001C5B43"/>
    <w:rsid w:val="001C5C9C"/>
    <w:rsid w:val="001C615C"/>
    <w:rsid w:val="001D1B9C"/>
    <w:rsid w:val="001D1CB4"/>
    <w:rsid w:val="001D4C59"/>
    <w:rsid w:val="001D5471"/>
    <w:rsid w:val="001D6491"/>
    <w:rsid w:val="001D72F2"/>
    <w:rsid w:val="001D7FD5"/>
    <w:rsid w:val="001E33ED"/>
    <w:rsid w:val="001E39A0"/>
    <w:rsid w:val="001E4653"/>
    <w:rsid w:val="001E46B6"/>
    <w:rsid w:val="001F0547"/>
    <w:rsid w:val="001F1C26"/>
    <w:rsid w:val="001F2ADE"/>
    <w:rsid w:val="001F3436"/>
    <w:rsid w:val="001F382B"/>
    <w:rsid w:val="001F4310"/>
    <w:rsid w:val="001F6B4B"/>
    <w:rsid w:val="001F75AD"/>
    <w:rsid w:val="001F7E1F"/>
    <w:rsid w:val="001F7EDC"/>
    <w:rsid w:val="002010BC"/>
    <w:rsid w:val="002014C5"/>
    <w:rsid w:val="0020264C"/>
    <w:rsid w:val="00203796"/>
    <w:rsid w:val="002050E1"/>
    <w:rsid w:val="00207655"/>
    <w:rsid w:val="0020769B"/>
    <w:rsid w:val="0020782A"/>
    <w:rsid w:val="00207EC7"/>
    <w:rsid w:val="0021009E"/>
    <w:rsid w:val="00211772"/>
    <w:rsid w:val="00212E07"/>
    <w:rsid w:val="00215D1E"/>
    <w:rsid w:val="00217638"/>
    <w:rsid w:val="00217CA2"/>
    <w:rsid w:val="00222C3F"/>
    <w:rsid w:val="00227A82"/>
    <w:rsid w:val="0023322C"/>
    <w:rsid w:val="002347CF"/>
    <w:rsid w:val="00235E77"/>
    <w:rsid w:val="0023710D"/>
    <w:rsid w:val="00243C62"/>
    <w:rsid w:val="002444A7"/>
    <w:rsid w:val="00244669"/>
    <w:rsid w:val="00250B9D"/>
    <w:rsid w:val="00251370"/>
    <w:rsid w:val="002559C3"/>
    <w:rsid w:val="002569C8"/>
    <w:rsid w:val="00262A75"/>
    <w:rsid w:val="002635C0"/>
    <w:rsid w:val="0026666D"/>
    <w:rsid w:val="00270980"/>
    <w:rsid w:val="00271DE7"/>
    <w:rsid w:val="0027247B"/>
    <w:rsid w:val="00275BDA"/>
    <w:rsid w:val="00276D0C"/>
    <w:rsid w:val="002808CE"/>
    <w:rsid w:val="0028335F"/>
    <w:rsid w:val="0028604F"/>
    <w:rsid w:val="00287221"/>
    <w:rsid w:val="00290034"/>
    <w:rsid w:val="00290C5A"/>
    <w:rsid w:val="00290DFD"/>
    <w:rsid w:val="002912C2"/>
    <w:rsid w:val="0029709D"/>
    <w:rsid w:val="002A1C6E"/>
    <w:rsid w:val="002A3A1F"/>
    <w:rsid w:val="002A6A07"/>
    <w:rsid w:val="002B22BA"/>
    <w:rsid w:val="002B26FC"/>
    <w:rsid w:val="002B2D25"/>
    <w:rsid w:val="002B4A4D"/>
    <w:rsid w:val="002C2264"/>
    <w:rsid w:val="002C6076"/>
    <w:rsid w:val="002C644D"/>
    <w:rsid w:val="002D2921"/>
    <w:rsid w:val="002D3BA1"/>
    <w:rsid w:val="002D4E2D"/>
    <w:rsid w:val="002D6174"/>
    <w:rsid w:val="002E46B5"/>
    <w:rsid w:val="002F2845"/>
    <w:rsid w:val="003018F9"/>
    <w:rsid w:val="00301B77"/>
    <w:rsid w:val="00305328"/>
    <w:rsid w:val="003142B0"/>
    <w:rsid w:val="003155C5"/>
    <w:rsid w:val="0031561F"/>
    <w:rsid w:val="00317CB3"/>
    <w:rsid w:val="00322A33"/>
    <w:rsid w:val="00322B8A"/>
    <w:rsid w:val="00325D85"/>
    <w:rsid w:val="00327480"/>
    <w:rsid w:val="003327E4"/>
    <w:rsid w:val="00333098"/>
    <w:rsid w:val="00335FC9"/>
    <w:rsid w:val="003502D5"/>
    <w:rsid w:val="00351ECC"/>
    <w:rsid w:val="00354B78"/>
    <w:rsid w:val="00357836"/>
    <w:rsid w:val="00362610"/>
    <w:rsid w:val="00362661"/>
    <w:rsid w:val="00366236"/>
    <w:rsid w:val="003673AC"/>
    <w:rsid w:val="00384536"/>
    <w:rsid w:val="00390DBB"/>
    <w:rsid w:val="00391CE9"/>
    <w:rsid w:val="003927E0"/>
    <w:rsid w:val="00392C78"/>
    <w:rsid w:val="00392E7A"/>
    <w:rsid w:val="003A0948"/>
    <w:rsid w:val="003A14D9"/>
    <w:rsid w:val="003A2B5B"/>
    <w:rsid w:val="003A2D01"/>
    <w:rsid w:val="003A4E81"/>
    <w:rsid w:val="003A6C84"/>
    <w:rsid w:val="003A79E5"/>
    <w:rsid w:val="003B2F99"/>
    <w:rsid w:val="003B6242"/>
    <w:rsid w:val="003B7B06"/>
    <w:rsid w:val="003B7EFD"/>
    <w:rsid w:val="003B7F64"/>
    <w:rsid w:val="003C340E"/>
    <w:rsid w:val="003C5D93"/>
    <w:rsid w:val="003C6B7A"/>
    <w:rsid w:val="003C7071"/>
    <w:rsid w:val="003D1342"/>
    <w:rsid w:val="003D19F2"/>
    <w:rsid w:val="003D3933"/>
    <w:rsid w:val="003D5039"/>
    <w:rsid w:val="003D5A5A"/>
    <w:rsid w:val="003D7768"/>
    <w:rsid w:val="003E07E0"/>
    <w:rsid w:val="003F12FA"/>
    <w:rsid w:val="003F1407"/>
    <w:rsid w:val="003F50BE"/>
    <w:rsid w:val="003F6784"/>
    <w:rsid w:val="00400C97"/>
    <w:rsid w:val="00403F48"/>
    <w:rsid w:val="00404703"/>
    <w:rsid w:val="004052DC"/>
    <w:rsid w:val="00416E6C"/>
    <w:rsid w:val="00417020"/>
    <w:rsid w:val="00417685"/>
    <w:rsid w:val="004201DF"/>
    <w:rsid w:val="004206B4"/>
    <w:rsid w:val="004258B8"/>
    <w:rsid w:val="00427AF0"/>
    <w:rsid w:val="00431240"/>
    <w:rsid w:val="00431604"/>
    <w:rsid w:val="00432DC2"/>
    <w:rsid w:val="00434077"/>
    <w:rsid w:val="00434096"/>
    <w:rsid w:val="00437BAB"/>
    <w:rsid w:val="00440CA0"/>
    <w:rsid w:val="00442590"/>
    <w:rsid w:val="00445313"/>
    <w:rsid w:val="004465E6"/>
    <w:rsid w:val="00446995"/>
    <w:rsid w:val="00447C22"/>
    <w:rsid w:val="004514CB"/>
    <w:rsid w:val="004518BC"/>
    <w:rsid w:val="004559E6"/>
    <w:rsid w:val="00455B88"/>
    <w:rsid w:val="00457AFA"/>
    <w:rsid w:val="004617BC"/>
    <w:rsid w:val="004622F7"/>
    <w:rsid w:val="0046323F"/>
    <w:rsid w:val="00465537"/>
    <w:rsid w:val="00465E3B"/>
    <w:rsid w:val="00465F9D"/>
    <w:rsid w:val="00466F81"/>
    <w:rsid w:val="0047047B"/>
    <w:rsid w:val="00472B03"/>
    <w:rsid w:val="0047324C"/>
    <w:rsid w:val="00473CB8"/>
    <w:rsid w:val="00474336"/>
    <w:rsid w:val="004752FE"/>
    <w:rsid w:val="0047686C"/>
    <w:rsid w:val="0048109B"/>
    <w:rsid w:val="00482E91"/>
    <w:rsid w:val="00485E39"/>
    <w:rsid w:val="004866AF"/>
    <w:rsid w:val="00486FAA"/>
    <w:rsid w:val="00491B1F"/>
    <w:rsid w:val="00491EAA"/>
    <w:rsid w:val="0049378D"/>
    <w:rsid w:val="0049549C"/>
    <w:rsid w:val="004A0BCF"/>
    <w:rsid w:val="004A2CFA"/>
    <w:rsid w:val="004A3113"/>
    <w:rsid w:val="004A7F5E"/>
    <w:rsid w:val="004B1075"/>
    <w:rsid w:val="004B2CA5"/>
    <w:rsid w:val="004B3A01"/>
    <w:rsid w:val="004B4275"/>
    <w:rsid w:val="004B6BA4"/>
    <w:rsid w:val="004B6E1F"/>
    <w:rsid w:val="004C1AB3"/>
    <w:rsid w:val="004C32CE"/>
    <w:rsid w:val="004C4543"/>
    <w:rsid w:val="004C4D95"/>
    <w:rsid w:val="004C5752"/>
    <w:rsid w:val="004C6FAD"/>
    <w:rsid w:val="004C78CF"/>
    <w:rsid w:val="004C7950"/>
    <w:rsid w:val="004D31B9"/>
    <w:rsid w:val="004D499C"/>
    <w:rsid w:val="004D6026"/>
    <w:rsid w:val="004E2157"/>
    <w:rsid w:val="004E4208"/>
    <w:rsid w:val="004E5A70"/>
    <w:rsid w:val="004E741D"/>
    <w:rsid w:val="00500CF4"/>
    <w:rsid w:val="00501B4B"/>
    <w:rsid w:val="0050284D"/>
    <w:rsid w:val="00502DE4"/>
    <w:rsid w:val="005042E7"/>
    <w:rsid w:val="005052FA"/>
    <w:rsid w:val="0051577E"/>
    <w:rsid w:val="005161E6"/>
    <w:rsid w:val="00523869"/>
    <w:rsid w:val="00524907"/>
    <w:rsid w:val="00524C52"/>
    <w:rsid w:val="0052514C"/>
    <w:rsid w:val="005300C7"/>
    <w:rsid w:val="005313A7"/>
    <w:rsid w:val="00532D66"/>
    <w:rsid w:val="0053344C"/>
    <w:rsid w:val="00540097"/>
    <w:rsid w:val="00541138"/>
    <w:rsid w:val="00541B55"/>
    <w:rsid w:val="00544C86"/>
    <w:rsid w:val="00545B2B"/>
    <w:rsid w:val="00547DF5"/>
    <w:rsid w:val="00551167"/>
    <w:rsid w:val="00551F14"/>
    <w:rsid w:val="005529C2"/>
    <w:rsid w:val="00554F5A"/>
    <w:rsid w:val="0055634B"/>
    <w:rsid w:val="00561E2A"/>
    <w:rsid w:val="005627E7"/>
    <w:rsid w:val="0056363C"/>
    <w:rsid w:val="005649F9"/>
    <w:rsid w:val="00566B34"/>
    <w:rsid w:val="00571CDF"/>
    <w:rsid w:val="00572139"/>
    <w:rsid w:val="00574646"/>
    <w:rsid w:val="00574BFC"/>
    <w:rsid w:val="00576CD9"/>
    <w:rsid w:val="00581B2A"/>
    <w:rsid w:val="00582198"/>
    <w:rsid w:val="00583467"/>
    <w:rsid w:val="0058351A"/>
    <w:rsid w:val="00584C01"/>
    <w:rsid w:val="00585D7F"/>
    <w:rsid w:val="0058763C"/>
    <w:rsid w:val="005902DB"/>
    <w:rsid w:val="0059220C"/>
    <w:rsid w:val="00594E75"/>
    <w:rsid w:val="00595401"/>
    <w:rsid w:val="005A3EF4"/>
    <w:rsid w:val="005A5196"/>
    <w:rsid w:val="005A5AEB"/>
    <w:rsid w:val="005B1B47"/>
    <w:rsid w:val="005B1E24"/>
    <w:rsid w:val="005B2A3B"/>
    <w:rsid w:val="005B3FD0"/>
    <w:rsid w:val="005B4145"/>
    <w:rsid w:val="005B6F15"/>
    <w:rsid w:val="005B7CB5"/>
    <w:rsid w:val="005C0F0A"/>
    <w:rsid w:val="005C1038"/>
    <w:rsid w:val="005C32E2"/>
    <w:rsid w:val="005C65E6"/>
    <w:rsid w:val="005D0C07"/>
    <w:rsid w:val="005D0FE6"/>
    <w:rsid w:val="005D1659"/>
    <w:rsid w:val="005D2607"/>
    <w:rsid w:val="005E09E1"/>
    <w:rsid w:val="005E0F45"/>
    <w:rsid w:val="005E4637"/>
    <w:rsid w:val="005E5DD8"/>
    <w:rsid w:val="005E65CA"/>
    <w:rsid w:val="005F15C2"/>
    <w:rsid w:val="00601229"/>
    <w:rsid w:val="00601FCD"/>
    <w:rsid w:val="00607058"/>
    <w:rsid w:val="00612E1F"/>
    <w:rsid w:val="006153A3"/>
    <w:rsid w:val="006201E9"/>
    <w:rsid w:val="00620660"/>
    <w:rsid w:val="006209B3"/>
    <w:rsid w:val="00625E64"/>
    <w:rsid w:val="0062650F"/>
    <w:rsid w:val="00626E6A"/>
    <w:rsid w:val="00627C23"/>
    <w:rsid w:val="0063046A"/>
    <w:rsid w:val="00635223"/>
    <w:rsid w:val="00635242"/>
    <w:rsid w:val="00635FEA"/>
    <w:rsid w:val="00640710"/>
    <w:rsid w:val="006434F7"/>
    <w:rsid w:val="0064376A"/>
    <w:rsid w:val="006462A4"/>
    <w:rsid w:val="006462A5"/>
    <w:rsid w:val="00650781"/>
    <w:rsid w:val="00652175"/>
    <w:rsid w:val="006544B5"/>
    <w:rsid w:val="0065459A"/>
    <w:rsid w:val="00656035"/>
    <w:rsid w:val="00657F19"/>
    <w:rsid w:val="0066094F"/>
    <w:rsid w:val="00662D29"/>
    <w:rsid w:val="00664259"/>
    <w:rsid w:val="00664488"/>
    <w:rsid w:val="00664714"/>
    <w:rsid w:val="0066525E"/>
    <w:rsid w:val="00673368"/>
    <w:rsid w:val="00675F7B"/>
    <w:rsid w:val="00677E33"/>
    <w:rsid w:val="00680B6E"/>
    <w:rsid w:val="00684AD0"/>
    <w:rsid w:val="00687905"/>
    <w:rsid w:val="00691ED0"/>
    <w:rsid w:val="00697A3B"/>
    <w:rsid w:val="00697D0D"/>
    <w:rsid w:val="006A112B"/>
    <w:rsid w:val="006A2DE9"/>
    <w:rsid w:val="006A357B"/>
    <w:rsid w:val="006A6734"/>
    <w:rsid w:val="006A6A60"/>
    <w:rsid w:val="006A7147"/>
    <w:rsid w:val="006B2ED7"/>
    <w:rsid w:val="006C0244"/>
    <w:rsid w:val="006C044C"/>
    <w:rsid w:val="006D14CC"/>
    <w:rsid w:val="006D3E2C"/>
    <w:rsid w:val="006D47BA"/>
    <w:rsid w:val="006D4A1B"/>
    <w:rsid w:val="006E0D15"/>
    <w:rsid w:val="006E1EB8"/>
    <w:rsid w:val="006E2622"/>
    <w:rsid w:val="006E2C24"/>
    <w:rsid w:val="006E3415"/>
    <w:rsid w:val="006E5164"/>
    <w:rsid w:val="006F08B3"/>
    <w:rsid w:val="006F167C"/>
    <w:rsid w:val="006F1B9F"/>
    <w:rsid w:val="006F763B"/>
    <w:rsid w:val="006F78E7"/>
    <w:rsid w:val="00701A17"/>
    <w:rsid w:val="00704299"/>
    <w:rsid w:val="00704E7A"/>
    <w:rsid w:val="007065A4"/>
    <w:rsid w:val="007069E7"/>
    <w:rsid w:val="00711C34"/>
    <w:rsid w:val="0071288B"/>
    <w:rsid w:val="007156C2"/>
    <w:rsid w:val="00717B01"/>
    <w:rsid w:val="00720D8B"/>
    <w:rsid w:val="00724C2C"/>
    <w:rsid w:val="00724E5C"/>
    <w:rsid w:val="0072566E"/>
    <w:rsid w:val="00725DD7"/>
    <w:rsid w:val="00726BF1"/>
    <w:rsid w:val="00733145"/>
    <w:rsid w:val="00736810"/>
    <w:rsid w:val="00737CA7"/>
    <w:rsid w:val="00740379"/>
    <w:rsid w:val="00742D50"/>
    <w:rsid w:val="00743D51"/>
    <w:rsid w:val="007451D1"/>
    <w:rsid w:val="0074543E"/>
    <w:rsid w:val="00747EE5"/>
    <w:rsid w:val="00751810"/>
    <w:rsid w:val="00751DEF"/>
    <w:rsid w:val="00754284"/>
    <w:rsid w:val="0075526E"/>
    <w:rsid w:val="007574C0"/>
    <w:rsid w:val="00760991"/>
    <w:rsid w:val="00763A53"/>
    <w:rsid w:val="00765B56"/>
    <w:rsid w:val="0076747F"/>
    <w:rsid w:val="00767888"/>
    <w:rsid w:val="00771452"/>
    <w:rsid w:val="0077165D"/>
    <w:rsid w:val="00771C9F"/>
    <w:rsid w:val="00773428"/>
    <w:rsid w:val="00781215"/>
    <w:rsid w:val="0078199F"/>
    <w:rsid w:val="0078277B"/>
    <w:rsid w:val="00795C60"/>
    <w:rsid w:val="007A093C"/>
    <w:rsid w:val="007A094B"/>
    <w:rsid w:val="007A0AD3"/>
    <w:rsid w:val="007A3148"/>
    <w:rsid w:val="007A39DC"/>
    <w:rsid w:val="007A4084"/>
    <w:rsid w:val="007A464C"/>
    <w:rsid w:val="007B11ED"/>
    <w:rsid w:val="007B15D5"/>
    <w:rsid w:val="007B1F2D"/>
    <w:rsid w:val="007B66BD"/>
    <w:rsid w:val="007B6E85"/>
    <w:rsid w:val="007C5147"/>
    <w:rsid w:val="007C576A"/>
    <w:rsid w:val="007C5BF8"/>
    <w:rsid w:val="007C63D6"/>
    <w:rsid w:val="007C7819"/>
    <w:rsid w:val="007C784D"/>
    <w:rsid w:val="007D0EDB"/>
    <w:rsid w:val="007D1AFA"/>
    <w:rsid w:val="007D1D2F"/>
    <w:rsid w:val="007D2555"/>
    <w:rsid w:val="007D5FC9"/>
    <w:rsid w:val="007D6F5D"/>
    <w:rsid w:val="007E09AE"/>
    <w:rsid w:val="007E194E"/>
    <w:rsid w:val="007E50E5"/>
    <w:rsid w:val="007E5E3D"/>
    <w:rsid w:val="007F04F2"/>
    <w:rsid w:val="007F0D68"/>
    <w:rsid w:val="007F4C4A"/>
    <w:rsid w:val="007F5C37"/>
    <w:rsid w:val="007F5E41"/>
    <w:rsid w:val="007F7873"/>
    <w:rsid w:val="00800644"/>
    <w:rsid w:val="008009AC"/>
    <w:rsid w:val="00801203"/>
    <w:rsid w:val="008014AA"/>
    <w:rsid w:val="0080246C"/>
    <w:rsid w:val="0080266C"/>
    <w:rsid w:val="0080312A"/>
    <w:rsid w:val="00803EF4"/>
    <w:rsid w:val="00806BE4"/>
    <w:rsid w:val="00807CC5"/>
    <w:rsid w:val="00807F09"/>
    <w:rsid w:val="00810CF4"/>
    <w:rsid w:val="00810ECB"/>
    <w:rsid w:val="00812AAE"/>
    <w:rsid w:val="008130DA"/>
    <w:rsid w:val="00815C0C"/>
    <w:rsid w:val="00820E68"/>
    <w:rsid w:val="008230A2"/>
    <w:rsid w:val="00823286"/>
    <w:rsid w:val="0082475E"/>
    <w:rsid w:val="00825669"/>
    <w:rsid w:val="00825ACB"/>
    <w:rsid w:val="00831133"/>
    <w:rsid w:val="00835916"/>
    <w:rsid w:val="0083661D"/>
    <w:rsid w:val="00837B18"/>
    <w:rsid w:val="008404C0"/>
    <w:rsid w:val="008462EE"/>
    <w:rsid w:val="008511DB"/>
    <w:rsid w:val="00851869"/>
    <w:rsid w:val="008521BD"/>
    <w:rsid w:val="00855823"/>
    <w:rsid w:val="008558A9"/>
    <w:rsid w:val="00857ADD"/>
    <w:rsid w:val="00862CFB"/>
    <w:rsid w:val="008652DD"/>
    <w:rsid w:val="008672D5"/>
    <w:rsid w:val="00871622"/>
    <w:rsid w:val="00871D3E"/>
    <w:rsid w:val="0087341F"/>
    <w:rsid w:val="008736B1"/>
    <w:rsid w:val="00874683"/>
    <w:rsid w:val="0087538C"/>
    <w:rsid w:val="00875956"/>
    <w:rsid w:val="0087640B"/>
    <w:rsid w:val="00881CCE"/>
    <w:rsid w:val="0088227B"/>
    <w:rsid w:val="008824BD"/>
    <w:rsid w:val="0088396F"/>
    <w:rsid w:val="008842B7"/>
    <w:rsid w:val="00885CB7"/>
    <w:rsid w:val="00886138"/>
    <w:rsid w:val="00891382"/>
    <w:rsid w:val="008929A9"/>
    <w:rsid w:val="00892B49"/>
    <w:rsid w:val="008A0C85"/>
    <w:rsid w:val="008A5E92"/>
    <w:rsid w:val="008A6596"/>
    <w:rsid w:val="008B2FB9"/>
    <w:rsid w:val="008B550E"/>
    <w:rsid w:val="008B5BDE"/>
    <w:rsid w:val="008B69BA"/>
    <w:rsid w:val="008C222C"/>
    <w:rsid w:val="008C3BA4"/>
    <w:rsid w:val="008C51B8"/>
    <w:rsid w:val="008C67A8"/>
    <w:rsid w:val="008D1174"/>
    <w:rsid w:val="008D19D6"/>
    <w:rsid w:val="008D51CA"/>
    <w:rsid w:val="008D67EB"/>
    <w:rsid w:val="008D6C90"/>
    <w:rsid w:val="008E12B3"/>
    <w:rsid w:val="008E2BB5"/>
    <w:rsid w:val="008E42A6"/>
    <w:rsid w:val="008E595C"/>
    <w:rsid w:val="008E674D"/>
    <w:rsid w:val="008F0321"/>
    <w:rsid w:val="008F2C01"/>
    <w:rsid w:val="008F3113"/>
    <w:rsid w:val="008F38F7"/>
    <w:rsid w:val="008F6014"/>
    <w:rsid w:val="00902ED2"/>
    <w:rsid w:val="009044E1"/>
    <w:rsid w:val="0091136E"/>
    <w:rsid w:val="009140B9"/>
    <w:rsid w:val="009158FC"/>
    <w:rsid w:val="0091600C"/>
    <w:rsid w:val="00922B50"/>
    <w:rsid w:val="00922CFF"/>
    <w:rsid w:val="00925C15"/>
    <w:rsid w:val="00927F64"/>
    <w:rsid w:val="0093680C"/>
    <w:rsid w:val="00937AC9"/>
    <w:rsid w:val="009441F6"/>
    <w:rsid w:val="00944798"/>
    <w:rsid w:val="009448FC"/>
    <w:rsid w:val="00946256"/>
    <w:rsid w:val="0094672B"/>
    <w:rsid w:val="00946D57"/>
    <w:rsid w:val="00953B81"/>
    <w:rsid w:val="00961820"/>
    <w:rsid w:val="00962724"/>
    <w:rsid w:val="00967742"/>
    <w:rsid w:val="00967C4F"/>
    <w:rsid w:val="00967E0A"/>
    <w:rsid w:val="009707B6"/>
    <w:rsid w:val="00971172"/>
    <w:rsid w:val="009713D6"/>
    <w:rsid w:val="00973851"/>
    <w:rsid w:val="00974C2B"/>
    <w:rsid w:val="00975484"/>
    <w:rsid w:val="009801BF"/>
    <w:rsid w:val="0098071E"/>
    <w:rsid w:val="00982962"/>
    <w:rsid w:val="00992D82"/>
    <w:rsid w:val="009959CB"/>
    <w:rsid w:val="009969C4"/>
    <w:rsid w:val="00997E0D"/>
    <w:rsid w:val="009A07F8"/>
    <w:rsid w:val="009A14BE"/>
    <w:rsid w:val="009A5356"/>
    <w:rsid w:val="009A7F20"/>
    <w:rsid w:val="009B17AE"/>
    <w:rsid w:val="009B4AB0"/>
    <w:rsid w:val="009B5282"/>
    <w:rsid w:val="009B56FD"/>
    <w:rsid w:val="009C39F4"/>
    <w:rsid w:val="009C4654"/>
    <w:rsid w:val="009C53FB"/>
    <w:rsid w:val="009C5446"/>
    <w:rsid w:val="009C72C1"/>
    <w:rsid w:val="009C7C18"/>
    <w:rsid w:val="009D0309"/>
    <w:rsid w:val="009D1F78"/>
    <w:rsid w:val="009E4DF0"/>
    <w:rsid w:val="009F2005"/>
    <w:rsid w:val="009F2C1D"/>
    <w:rsid w:val="009F41B2"/>
    <w:rsid w:val="00A01BFB"/>
    <w:rsid w:val="00A05647"/>
    <w:rsid w:val="00A11FAD"/>
    <w:rsid w:val="00A144E8"/>
    <w:rsid w:val="00A16698"/>
    <w:rsid w:val="00A22A80"/>
    <w:rsid w:val="00A2400B"/>
    <w:rsid w:val="00A24FD6"/>
    <w:rsid w:val="00A25EF4"/>
    <w:rsid w:val="00A30BD6"/>
    <w:rsid w:val="00A31560"/>
    <w:rsid w:val="00A31F8E"/>
    <w:rsid w:val="00A328E1"/>
    <w:rsid w:val="00A345D3"/>
    <w:rsid w:val="00A35377"/>
    <w:rsid w:val="00A40056"/>
    <w:rsid w:val="00A4072C"/>
    <w:rsid w:val="00A42E21"/>
    <w:rsid w:val="00A43DEB"/>
    <w:rsid w:val="00A46995"/>
    <w:rsid w:val="00A50037"/>
    <w:rsid w:val="00A52D13"/>
    <w:rsid w:val="00A53A38"/>
    <w:rsid w:val="00A56398"/>
    <w:rsid w:val="00A654F5"/>
    <w:rsid w:val="00A7259B"/>
    <w:rsid w:val="00A72FA5"/>
    <w:rsid w:val="00A74CAE"/>
    <w:rsid w:val="00A75EC1"/>
    <w:rsid w:val="00A76019"/>
    <w:rsid w:val="00A77708"/>
    <w:rsid w:val="00A80A4F"/>
    <w:rsid w:val="00A82C03"/>
    <w:rsid w:val="00A853FB"/>
    <w:rsid w:val="00A87D34"/>
    <w:rsid w:val="00A90077"/>
    <w:rsid w:val="00A90127"/>
    <w:rsid w:val="00A9022B"/>
    <w:rsid w:val="00A90A84"/>
    <w:rsid w:val="00A93036"/>
    <w:rsid w:val="00A93E22"/>
    <w:rsid w:val="00A94A79"/>
    <w:rsid w:val="00A95BAD"/>
    <w:rsid w:val="00AA11D7"/>
    <w:rsid w:val="00AA262C"/>
    <w:rsid w:val="00AB125A"/>
    <w:rsid w:val="00AB2459"/>
    <w:rsid w:val="00AB2B46"/>
    <w:rsid w:val="00AB4809"/>
    <w:rsid w:val="00AB7E10"/>
    <w:rsid w:val="00AC5687"/>
    <w:rsid w:val="00AD0A90"/>
    <w:rsid w:val="00AD15D4"/>
    <w:rsid w:val="00AD1A6B"/>
    <w:rsid w:val="00AD1DEF"/>
    <w:rsid w:val="00AD64F0"/>
    <w:rsid w:val="00AD6BA6"/>
    <w:rsid w:val="00AE0399"/>
    <w:rsid w:val="00AE2365"/>
    <w:rsid w:val="00AE4B04"/>
    <w:rsid w:val="00AE4B0C"/>
    <w:rsid w:val="00AE5360"/>
    <w:rsid w:val="00AE67DC"/>
    <w:rsid w:val="00AF3BAF"/>
    <w:rsid w:val="00AF47CE"/>
    <w:rsid w:val="00B00C78"/>
    <w:rsid w:val="00B0140E"/>
    <w:rsid w:val="00B04B1E"/>
    <w:rsid w:val="00B071BE"/>
    <w:rsid w:val="00B074AC"/>
    <w:rsid w:val="00B1118B"/>
    <w:rsid w:val="00B14803"/>
    <w:rsid w:val="00B1564E"/>
    <w:rsid w:val="00B1642A"/>
    <w:rsid w:val="00B16D26"/>
    <w:rsid w:val="00B17BB5"/>
    <w:rsid w:val="00B244A0"/>
    <w:rsid w:val="00B27119"/>
    <w:rsid w:val="00B3060F"/>
    <w:rsid w:val="00B33B11"/>
    <w:rsid w:val="00B34038"/>
    <w:rsid w:val="00B35620"/>
    <w:rsid w:val="00B3647F"/>
    <w:rsid w:val="00B37060"/>
    <w:rsid w:val="00B37C47"/>
    <w:rsid w:val="00B40145"/>
    <w:rsid w:val="00B412F3"/>
    <w:rsid w:val="00B451D3"/>
    <w:rsid w:val="00B4550C"/>
    <w:rsid w:val="00B46126"/>
    <w:rsid w:val="00B47F87"/>
    <w:rsid w:val="00B51827"/>
    <w:rsid w:val="00B52B43"/>
    <w:rsid w:val="00B535D6"/>
    <w:rsid w:val="00B55EAB"/>
    <w:rsid w:val="00B56699"/>
    <w:rsid w:val="00B56D18"/>
    <w:rsid w:val="00B571BB"/>
    <w:rsid w:val="00B6137B"/>
    <w:rsid w:val="00B6371A"/>
    <w:rsid w:val="00B64E11"/>
    <w:rsid w:val="00B673CB"/>
    <w:rsid w:val="00B673F4"/>
    <w:rsid w:val="00B70F15"/>
    <w:rsid w:val="00B715E3"/>
    <w:rsid w:val="00B718C5"/>
    <w:rsid w:val="00B72C8A"/>
    <w:rsid w:val="00B7731E"/>
    <w:rsid w:val="00B8365D"/>
    <w:rsid w:val="00B85B03"/>
    <w:rsid w:val="00B867E0"/>
    <w:rsid w:val="00B914F2"/>
    <w:rsid w:val="00B91DA5"/>
    <w:rsid w:val="00B96D14"/>
    <w:rsid w:val="00B97793"/>
    <w:rsid w:val="00BA007A"/>
    <w:rsid w:val="00BA101B"/>
    <w:rsid w:val="00BA1436"/>
    <w:rsid w:val="00BA145F"/>
    <w:rsid w:val="00BA4C28"/>
    <w:rsid w:val="00BA576C"/>
    <w:rsid w:val="00BA6E6A"/>
    <w:rsid w:val="00BA7DA6"/>
    <w:rsid w:val="00BB272E"/>
    <w:rsid w:val="00BB2FC6"/>
    <w:rsid w:val="00BB3B3D"/>
    <w:rsid w:val="00BB43CA"/>
    <w:rsid w:val="00BB76B5"/>
    <w:rsid w:val="00BB7C9A"/>
    <w:rsid w:val="00BC0978"/>
    <w:rsid w:val="00BC52CB"/>
    <w:rsid w:val="00BD1242"/>
    <w:rsid w:val="00BD3C50"/>
    <w:rsid w:val="00BD4EB5"/>
    <w:rsid w:val="00BE30C1"/>
    <w:rsid w:val="00BE48FE"/>
    <w:rsid w:val="00BE6736"/>
    <w:rsid w:val="00BE6F38"/>
    <w:rsid w:val="00BF2E27"/>
    <w:rsid w:val="00BF4903"/>
    <w:rsid w:val="00BF52CA"/>
    <w:rsid w:val="00BF594A"/>
    <w:rsid w:val="00BF5FD6"/>
    <w:rsid w:val="00BF727E"/>
    <w:rsid w:val="00C01A50"/>
    <w:rsid w:val="00C02686"/>
    <w:rsid w:val="00C03D31"/>
    <w:rsid w:val="00C05BCF"/>
    <w:rsid w:val="00C06A19"/>
    <w:rsid w:val="00C101F7"/>
    <w:rsid w:val="00C1612D"/>
    <w:rsid w:val="00C16B39"/>
    <w:rsid w:val="00C2276A"/>
    <w:rsid w:val="00C24968"/>
    <w:rsid w:val="00C2654E"/>
    <w:rsid w:val="00C26E09"/>
    <w:rsid w:val="00C26F03"/>
    <w:rsid w:val="00C4363B"/>
    <w:rsid w:val="00C43679"/>
    <w:rsid w:val="00C437BD"/>
    <w:rsid w:val="00C43DAB"/>
    <w:rsid w:val="00C5257F"/>
    <w:rsid w:val="00C53E04"/>
    <w:rsid w:val="00C53E0D"/>
    <w:rsid w:val="00C55261"/>
    <w:rsid w:val="00C5600D"/>
    <w:rsid w:val="00C5779A"/>
    <w:rsid w:val="00C62675"/>
    <w:rsid w:val="00C6352C"/>
    <w:rsid w:val="00C640F7"/>
    <w:rsid w:val="00C6523B"/>
    <w:rsid w:val="00C65BF5"/>
    <w:rsid w:val="00C66788"/>
    <w:rsid w:val="00C67FED"/>
    <w:rsid w:val="00C707E0"/>
    <w:rsid w:val="00C71050"/>
    <w:rsid w:val="00C721B9"/>
    <w:rsid w:val="00C72D32"/>
    <w:rsid w:val="00C82880"/>
    <w:rsid w:val="00C84FA4"/>
    <w:rsid w:val="00C903D9"/>
    <w:rsid w:val="00C9472C"/>
    <w:rsid w:val="00C9567F"/>
    <w:rsid w:val="00C97AD3"/>
    <w:rsid w:val="00CA2112"/>
    <w:rsid w:val="00CA3A09"/>
    <w:rsid w:val="00CA6D25"/>
    <w:rsid w:val="00CB205A"/>
    <w:rsid w:val="00CB242B"/>
    <w:rsid w:val="00CB789A"/>
    <w:rsid w:val="00CB7BC6"/>
    <w:rsid w:val="00CC16B0"/>
    <w:rsid w:val="00CC2FCE"/>
    <w:rsid w:val="00CC6A91"/>
    <w:rsid w:val="00CE1242"/>
    <w:rsid w:val="00CE2DA5"/>
    <w:rsid w:val="00CE4C0E"/>
    <w:rsid w:val="00CF4094"/>
    <w:rsid w:val="00CF685D"/>
    <w:rsid w:val="00CF6C52"/>
    <w:rsid w:val="00D04F5C"/>
    <w:rsid w:val="00D07CC2"/>
    <w:rsid w:val="00D14883"/>
    <w:rsid w:val="00D166A8"/>
    <w:rsid w:val="00D17375"/>
    <w:rsid w:val="00D21E82"/>
    <w:rsid w:val="00D22795"/>
    <w:rsid w:val="00D23686"/>
    <w:rsid w:val="00D25B29"/>
    <w:rsid w:val="00D2644B"/>
    <w:rsid w:val="00D27E2A"/>
    <w:rsid w:val="00D326E4"/>
    <w:rsid w:val="00D36B9C"/>
    <w:rsid w:val="00D42F25"/>
    <w:rsid w:val="00D439FD"/>
    <w:rsid w:val="00D453CB"/>
    <w:rsid w:val="00D4733F"/>
    <w:rsid w:val="00D52D4F"/>
    <w:rsid w:val="00D53E17"/>
    <w:rsid w:val="00D60E0B"/>
    <w:rsid w:val="00D63781"/>
    <w:rsid w:val="00D64175"/>
    <w:rsid w:val="00D65A8F"/>
    <w:rsid w:val="00D66E14"/>
    <w:rsid w:val="00D673CE"/>
    <w:rsid w:val="00D675F7"/>
    <w:rsid w:val="00D73AF1"/>
    <w:rsid w:val="00D74B81"/>
    <w:rsid w:val="00D752F1"/>
    <w:rsid w:val="00D75B8F"/>
    <w:rsid w:val="00D772A5"/>
    <w:rsid w:val="00D81B07"/>
    <w:rsid w:val="00D826B0"/>
    <w:rsid w:val="00D84E0A"/>
    <w:rsid w:val="00DA0151"/>
    <w:rsid w:val="00DA1485"/>
    <w:rsid w:val="00DA3F51"/>
    <w:rsid w:val="00DA5C30"/>
    <w:rsid w:val="00DA6F76"/>
    <w:rsid w:val="00DA715D"/>
    <w:rsid w:val="00DB1688"/>
    <w:rsid w:val="00DB20F5"/>
    <w:rsid w:val="00DB30F5"/>
    <w:rsid w:val="00DB36DD"/>
    <w:rsid w:val="00DB604E"/>
    <w:rsid w:val="00DB7D29"/>
    <w:rsid w:val="00DC00F6"/>
    <w:rsid w:val="00DC0EE3"/>
    <w:rsid w:val="00DC12AE"/>
    <w:rsid w:val="00DC179E"/>
    <w:rsid w:val="00DC4CDD"/>
    <w:rsid w:val="00DC7112"/>
    <w:rsid w:val="00DC7597"/>
    <w:rsid w:val="00DD04DE"/>
    <w:rsid w:val="00DD0D4F"/>
    <w:rsid w:val="00DD7C34"/>
    <w:rsid w:val="00DE0AC4"/>
    <w:rsid w:val="00DE1542"/>
    <w:rsid w:val="00DE40D2"/>
    <w:rsid w:val="00DE4AC8"/>
    <w:rsid w:val="00DE7512"/>
    <w:rsid w:val="00DE7A00"/>
    <w:rsid w:val="00DF070E"/>
    <w:rsid w:val="00DF6434"/>
    <w:rsid w:val="00DF72E0"/>
    <w:rsid w:val="00DF782E"/>
    <w:rsid w:val="00E007A0"/>
    <w:rsid w:val="00E017AF"/>
    <w:rsid w:val="00E05CB2"/>
    <w:rsid w:val="00E07469"/>
    <w:rsid w:val="00E1014D"/>
    <w:rsid w:val="00E10F5E"/>
    <w:rsid w:val="00E11303"/>
    <w:rsid w:val="00E12F35"/>
    <w:rsid w:val="00E1386D"/>
    <w:rsid w:val="00E1499D"/>
    <w:rsid w:val="00E14A75"/>
    <w:rsid w:val="00E14E2D"/>
    <w:rsid w:val="00E155BF"/>
    <w:rsid w:val="00E15B5A"/>
    <w:rsid w:val="00E202BF"/>
    <w:rsid w:val="00E23651"/>
    <w:rsid w:val="00E239DA"/>
    <w:rsid w:val="00E25FF2"/>
    <w:rsid w:val="00E27E22"/>
    <w:rsid w:val="00E3248B"/>
    <w:rsid w:val="00E34C86"/>
    <w:rsid w:val="00E37307"/>
    <w:rsid w:val="00E3783E"/>
    <w:rsid w:val="00E40664"/>
    <w:rsid w:val="00E413D1"/>
    <w:rsid w:val="00E415DD"/>
    <w:rsid w:val="00E4164C"/>
    <w:rsid w:val="00E41C38"/>
    <w:rsid w:val="00E42CAD"/>
    <w:rsid w:val="00E502EF"/>
    <w:rsid w:val="00E628DB"/>
    <w:rsid w:val="00E64FEA"/>
    <w:rsid w:val="00E67E00"/>
    <w:rsid w:val="00E7028C"/>
    <w:rsid w:val="00E76798"/>
    <w:rsid w:val="00E825FC"/>
    <w:rsid w:val="00E901C9"/>
    <w:rsid w:val="00E90731"/>
    <w:rsid w:val="00E918D3"/>
    <w:rsid w:val="00E93477"/>
    <w:rsid w:val="00E96A1C"/>
    <w:rsid w:val="00E979BE"/>
    <w:rsid w:val="00EA1935"/>
    <w:rsid w:val="00EA22BC"/>
    <w:rsid w:val="00EA4A40"/>
    <w:rsid w:val="00EA6561"/>
    <w:rsid w:val="00EB2946"/>
    <w:rsid w:val="00EB2951"/>
    <w:rsid w:val="00EB522F"/>
    <w:rsid w:val="00EB6719"/>
    <w:rsid w:val="00EC2637"/>
    <w:rsid w:val="00EC2D62"/>
    <w:rsid w:val="00EC39BE"/>
    <w:rsid w:val="00EC4FB1"/>
    <w:rsid w:val="00EC5705"/>
    <w:rsid w:val="00EC5A35"/>
    <w:rsid w:val="00EC6E0E"/>
    <w:rsid w:val="00EC7C46"/>
    <w:rsid w:val="00ED14F5"/>
    <w:rsid w:val="00ED2E16"/>
    <w:rsid w:val="00EE22B8"/>
    <w:rsid w:val="00EF1CCD"/>
    <w:rsid w:val="00EF2263"/>
    <w:rsid w:val="00EF2B18"/>
    <w:rsid w:val="00EF2CAD"/>
    <w:rsid w:val="00EF3F74"/>
    <w:rsid w:val="00EF74AF"/>
    <w:rsid w:val="00F034F0"/>
    <w:rsid w:val="00F04592"/>
    <w:rsid w:val="00F067B1"/>
    <w:rsid w:val="00F06E82"/>
    <w:rsid w:val="00F06EF2"/>
    <w:rsid w:val="00F06F93"/>
    <w:rsid w:val="00F12F07"/>
    <w:rsid w:val="00F1317D"/>
    <w:rsid w:val="00F1549E"/>
    <w:rsid w:val="00F16AB4"/>
    <w:rsid w:val="00F23C6B"/>
    <w:rsid w:val="00F2596C"/>
    <w:rsid w:val="00F27EB6"/>
    <w:rsid w:val="00F31AE1"/>
    <w:rsid w:val="00F35636"/>
    <w:rsid w:val="00F35E71"/>
    <w:rsid w:val="00F43919"/>
    <w:rsid w:val="00F51D5A"/>
    <w:rsid w:val="00F54FCF"/>
    <w:rsid w:val="00F55D0D"/>
    <w:rsid w:val="00F5654A"/>
    <w:rsid w:val="00F62725"/>
    <w:rsid w:val="00F63B62"/>
    <w:rsid w:val="00F64149"/>
    <w:rsid w:val="00F67DBE"/>
    <w:rsid w:val="00F67F79"/>
    <w:rsid w:val="00F719C2"/>
    <w:rsid w:val="00F72EB0"/>
    <w:rsid w:val="00F7464D"/>
    <w:rsid w:val="00F75349"/>
    <w:rsid w:val="00F76307"/>
    <w:rsid w:val="00F77164"/>
    <w:rsid w:val="00F8331A"/>
    <w:rsid w:val="00F8672B"/>
    <w:rsid w:val="00F8747D"/>
    <w:rsid w:val="00F95D6E"/>
    <w:rsid w:val="00F95FEF"/>
    <w:rsid w:val="00FA780C"/>
    <w:rsid w:val="00FA7BC0"/>
    <w:rsid w:val="00FB0F5E"/>
    <w:rsid w:val="00FB20DF"/>
    <w:rsid w:val="00FB25D5"/>
    <w:rsid w:val="00FB60B3"/>
    <w:rsid w:val="00FB6838"/>
    <w:rsid w:val="00FB6993"/>
    <w:rsid w:val="00FB7B7F"/>
    <w:rsid w:val="00FC0357"/>
    <w:rsid w:val="00FC04B0"/>
    <w:rsid w:val="00FC053D"/>
    <w:rsid w:val="00FC0B4B"/>
    <w:rsid w:val="00FC1642"/>
    <w:rsid w:val="00FC1E51"/>
    <w:rsid w:val="00FC32CA"/>
    <w:rsid w:val="00FC4AFA"/>
    <w:rsid w:val="00FC69AA"/>
    <w:rsid w:val="00FD2A04"/>
    <w:rsid w:val="00FD558E"/>
    <w:rsid w:val="00FE1581"/>
    <w:rsid w:val="00FE1F19"/>
    <w:rsid w:val="00FE230F"/>
    <w:rsid w:val="00FE2C55"/>
    <w:rsid w:val="00FE382A"/>
    <w:rsid w:val="00FE555C"/>
    <w:rsid w:val="00FE5DCD"/>
    <w:rsid w:val="00FF06D4"/>
    <w:rsid w:val="00FF1509"/>
    <w:rsid w:val="00FF3031"/>
    <w:rsid w:val="00FF5F84"/>
    <w:rsid w:val="014220E3"/>
    <w:rsid w:val="04C2235F"/>
    <w:rsid w:val="076A7B41"/>
    <w:rsid w:val="16341977"/>
    <w:rsid w:val="1AA937AF"/>
    <w:rsid w:val="21002725"/>
    <w:rsid w:val="2F246F1F"/>
    <w:rsid w:val="2FFEFD70"/>
    <w:rsid w:val="4B3FC4FD"/>
    <w:rsid w:val="71AA0625"/>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C751EE"/>
  <w15:chartTrackingRefBased/>
  <w15:docId w15:val="{4CE99D85-1B11-4024-B392-5758309D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47A4"/>
    <w:pPr>
      <w:spacing w:before="120"/>
    </w:pPr>
    <w:rPr>
      <w:color w:val="000000"/>
      <w:sz w:val="24"/>
      <w:szCs w:val="24"/>
    </w:rPr>
  </w:style>
  <w:style w:type="paragraph" w:styleId="Heading1">
    <w:name w:val="heading 1"/>
    <w:basedOn w:val="Normal"/>
    <w:next w:val="Normal"/>
    <w:link w:val="Heading1Char"/>
    <w:qFormat/>
    <w:rsid w:val="003B47A4"/>
    <w:pPr>
      <w:keepNext/>
      <w:numPr>
        <w:numId w:val="12"/>
      </w:numPr>
      <w:pBdr>
        <w:bottom w:val="double" w:sz="4" w:space="1" w:color="auto"/>
      </w:pBdr>
      <w:spacing w:before="240" w:after="60"/>
      <w:outlineLvl w:val="0"/>
    </w:pPr>
    <w:rPr>
      <w:bCs/>
      <w:kern w:val="32"/>
      <w:sz w:val="32"/>
      <w:szCs w:val="32"/>
    </w:rPr>
  </w:style>
  <w:style w:type="paragraph" w:styleId="Heading2">
    <w:name w:val="heading 2"/>
    <w:basedOn w:val="Normal"/>
    <w:next w:val="Normal"/>
    <w:link w:val="Heading2Char"/>
    <w:uiPriority w:val="9"/>
    <w:qFormat/>
    <w:rsid w:val="00E142BB"/>
    <w:pPr>
      <w:keepNext/>
      <w:keepLines/>
      <w:spacing w:before="200"/>
      <w:outlineLvl w:val="1"/>
    </w:pPr>
    <w:rPr>
      <w:rFonts w:ascii="Cambria" w:hAnsi="Cambria"/>
      <w:b/>
      <w:bCs/>
      <w:sz w:val="26"/>
      <w:szCs w:val="26"/>
    </w:rPr>
  </w:style>
  <w:style w:type="paragraph" w:styleId="Heading3">
    <w:name w:val="heading 3"/>
    <w:basedOn w:val="Normal"/>
    <w:next w:val="Normal"/>
    <w:link w:val="Heading3Char"/>
    <w:semiHidden/>
    <w:unhideWhenUsed/>
    <w:qFormat/>
    <w:rsid w:val="007A314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semiHidden/>
    <w:rsid w:val="003B47A4"/>
    <w:rPr>
      <w:bCs/>
      <w:color w:val="000000"/>
      <w:kern w:val="32"/>
      <w:sz w:val="32"/>
      <w:szCs w:val="32"/>
    </w:rPr>
  </w:style>
  <w:style w:type="paragraph" w:customStyle="1" w:styleId="AttachmentHeading">
    <w:name w:val="Attachment Heading"/>
    <w:link w:val="AttachmentHeadingChar"/>
    <w:qFormat/>
    <w:rsid w:val="003B47A4"/>
    <w:pPr>
      <w:spacing w:before="120" w:after="240"/>
      <w:jc w:val="center"/>
    </w:pPr>
    <w:rPr>
      <w:rFonts w:ascii="Times New Roman" w:hAnsi="Times New Roman"/>
      <w:b/>
      <w:color w:val="000000"/>
      <w:sz w:val="24"/>
      <w:szCs w:val="24"/>
    </w:rPr>
  </w:style>
  <w:style w:type="paragraph" w:customStyle="1" w:styleId="CoverSheetAsOf">
    <w:name w:val="Cover Sheet As Of"/>
    <w:basedOn w:val="Normal"/>
    <w:link w:val="CoverSheetAsOfChar"/>
    <w:semiHidden/>
    <w:qFormat/>
    <w:rsid w:val="003B47A4"/>
    <w:pPr>
      <w:jc w:val="center"/>
    </w:pPr>
    <w:rPr>
      <w:rFonts w:ascii="Times New Roman" w:hAnsi="Times New Roman"/>
    </w:rPr>
  </w:style>
  <w:style w:type="paragraph" w:customStyle="1" w:styleId="CoverSheetHeading">
    <w:name w:val="Cover Sheet Heading"/>
    <w:link w:val="CoverSheetHeadingChar"/>
    <w:semiHidden/>
    <w:qFormat/>
    <w:rsid w:val="003B47A4"/>
    <w:pPr>
      <w:spacing w:before="120"/>
      <w:jc w:val="center"/>
    </w:pPr>
    <w:rPr>
      <w:rFonts w:ascii="Times New Roman" w:hAnsi="Times New Roman"/>
      <w:b/>
      <w:color w:val="000000"/>
      <w:sz w:val="24"/>
      <w:szCs w:val="22"/>
    </w:rPr>
  </w:style>
  <w:style w:type="paragraph" w:customStyle="1" w:styleId="CoverSheetParty">
    <w:name w:val="Cover Sheet Party"/>
    <w:link w:val="CoverSheetPartyChar"/>
    <w:semiHidden/>
    <w:qFormat/>
    <w:rsid w:val="003B47A4"/>
    <w:pPr>
      <w:spacing w:before="120"/>
      <w:jc w:val="center"/>
    </w:pPr>
    <w:rPr>
      <w:rFonts w:ascii="Times New Roman" w:hAnsi="Times New Roman"/>
      <w:b/>
      <w:color w:val="000000"/>
      <w:sz w:val="24"/>
      <w:szCs w:val="22"/>
    </w:rPr>
  </w:style>
  <w:style w:type="paragraph" w:customStyle="1" w:styleId="Juris">
    <w:name w:val="Juris"/>
    <w:basedOn w:val="Normal"/>
    <w:link w:val="JurisChar"/>
    <w:semiHidden/>
    <w:qFormat/>
    <w:rsid w:val="003B47A4"/>
  </w:style>
  <w:style w:type="paragraph" w:customStyle="1" w:styleId="CoverSheetStaticAnd">
    <w:name w:val="Cover Sheet Static And"/>
    <w:link w:val="CoverSheetStaticAndChar"/>
    <w:semiHidden/>
    <w:qFormat/>
    <w:rsid w:val="003B47A4"/>
    <w:pPr>
      <w:spacing w:before="120"/>
      <w:jc w:val="center"/>
    </w:pPr>
    <w:rPr>
      <w:rFonts w:ascii="Times New Roman" w:hAnsi="Times New Roman"/>
      <w:color w:val="000000"/>
      <w:sz w:val="24"/>
      <w:szCs w:val="22"/>
    </w:rPr>
  </w:style>
  <w:style w:type="paragraph" w:customStyle="1" w:styleId="CoverSheetStaticBetween">
    <w:name w:val="Cover Sheet Static Between"/>
    <w:link w:val="CoverSheetStaticBetweenChar"/>
    <w:semiHidden/>
    <w:qFormat/>
    <w:rsid w:val="003B47A4"/>
    <w:pPr>
      <w:spacing w:before="120"/>
      <w:jc w:val="center"/>
    </w:pPr>
    <w:rPr>
      <w:rFonts w:ascii="Times New Roman" w:hAnsi="Times New Roman"/>
      <w:color w:val="000000"/>
      <w:sz w:val="24"/>
      <w:szCs w:val="22"/>
    </w:rPr>
  </w:style>
  <w:style w:type="character" w:customStyle="1" w:styleId="JurisChar">
    <w:name w:val="Juris Char"/>
    <w:link w:val="Juris"/>
    <w:semiHidden/>
    <w:rsid w:val="003B47A4"/>
    <w:rPr>
      <w:color w:val="000000"/>
    </w:rPr>
  </w:style>
  <w:style w:type="paragraph" w:customStyle="1" w:styleId="CoverSheetStaticDate">
    <w:name w:val="Cover Sheet Static Date"/>
    <w:link w:val="CoverSheetStaticDateChar"/>
    <w:semiHidden/>
    <w:rsid w:val="003B47A4"/>
    <w:pPr>
      <w:spacing w:before="120"/>
      <w:jc w:val="center"/>
    </w:pPr>
    <w:rPr>
      <w:rFonts w:ascii="Times New Roman" w:hAnsi="Times New Roman"/>
      <w:color w:val="000000"/>
      <w:sz w:val="24"/>
      <w:szCs w:val="22"/>
    </w:rPr>
  </w:style>
  <w:style w:type="paragraph" w:styleId="BodyText">
    <w:name w:val="Body Text"/>
    <w:basedOn w:val="Normal"/>
    <w:link w:val="BodyTextChar"/>
    <w:rsid w:val="00A853FB"/>
    <w:pPr>
      <w:widowControl w:val="0"/>
      <w:tabs>
        <w:tab w:val="right" w:pos="9900"/>
      </w:tabs>
      <w:spacing w:before="0"/>
      <w:jc w:val="both"/>
    </w:pPr>
    <w:rPr>
      <w:rFonts w:eastAsia="PMingLiU"/>
      <w:color w:val="auto"/>
      <w:kern w:val="2"/>
      <w:sz w:val="20"/>
      <w:szCs w:val="20"/>
      <w:lang w:eastAsia="zh-TW"/>
    </w:rPr>
  </w:style>
  <w:style w:type="paragraph" w:customStyle="1" w:styleId="SFParasubclause3">
    <w:name w:val="SF Para subclause 3"/>
    <w:link w:val="SFParasubclause3Char"/>
    <w:qFormat/>
    <w:rsid w:val="003B47A4"/>
    <w:pPr>
      <w:numPr>
        <w:ilvl w:val="3"/>
        <w:numId w:val="40"/>
      </w:numPr>
      <w:spacing w:before="120" w:after="240"/>
      <w:outlineLvl w:val="3"/>
    </w:pPr>
    <w:rPr>
      <w:rFonts w:ascii="Times New Roman" w:hAnsi="Times New Roman"/>
      <w:color w:val="000000"/>
      <w:sz w:val="24"/>
      <w:szCs w:val="24"/>
    </w:rPr>
  </w:style>
  <w:style w:type="character" w:customStyle="1" w:styleId="SFParasubclause1Char">
    <w:name w:val="SF Para subclause 1 Char"/>
    <w:link w:val="SFParasubclause1"/>
    <w:locked/>
    <w:rsid w:val="003B47A4"/>
    <w:rPr>
      <w:rFonts w:ascii="Times New Roman" w:hAnsi="Times New Roman"/>
      <w:color w:val="000000"/>
    </w:rPr>
  </w:style>
  <w:style w:type="paragraph" w:customStyle="1" w:styleId="SectionHeading">
    <w:name w:val="Section Heading"/>
    <w:link w:val="SectionHeadingChar"/>
    <w:qFormat/>
    <w:rsid w:val="003B47A4"/>
    <w:pPr>
      <w:spacing w:before="120" w:after="240"/>
      <w:jc w:val="center"/>
    </w:pPr>
    <w:rPr>
      <w:rFonts w:ascii="Times New Roman" w:hAnsi="Times New Roman"/>
      <w:b/>
      <w:color w:val="000000"/>
      <w:sz w:val="24"/>
      <w:szCs w:val="24"/>
    </w:rPr>
  </w:style>
  <w:style w:type="paragraph" w:customStyle="1" w:styleId="SigBlockmsg">
    <w:name w:val="Sig Block msg."/>
    <w:basedOn w:val="Normal"/>
    <w:link w:val="SigBlockmsgChar"/>
    <w:semiHidden/>
    <w:qFormat/>
    <w:rsid w:val="003B47A4"/>
    <w:pPr>
      <w:jc w:val="center"/>
    </w:pPr>
    <w:rPr>
      <w:rFonts w:ascii="Times New Roman" w:hAnsi="Times New Roman"/>
      <w:caps/>
      <w:sz w:val="22"/>
      <w:szCs w:val="18"/>
    </w:rPr>
  </w:style>
  <w:style w:type="table" w:styleId="TableGrid">
    <w:name w:val="Table Grid"/>
    <w:basedOn w:val="TableNormal"/>
    <w:uiPriority w:val="59"/>
    <w:rsid w:val="003B4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urceTypeChar">
    <w:name w:val="Resource Type Char"/>
    <w:link w:val="ResourceType"/>
    <w:semiHidden/>
    <w:rsid w:val="003B47A4"/>
    <w:rPr>
      <w:rFonts w:ascii="Times New Roman" w:hAnsi="Times New Roman"/>
      <w:color w:val="000000"/>
    </w:rPr>
  </w:style>
  <w:style w:type="character" w:customStyle="1" w:styleId="AbstractChar">
    <w:name w:val="Abstract Char"/>
    <w:link w:val="Abstract"/>
    <w:rsid w:val="003B47A4"/>
    <w:rPr>
      <w:rFonts w:ascii="Times New Roman" w:hAnsi="Times New Roman"/>
      <w:color w:val="000000"/>
    </w:rPr>
  </w:style>
  <w:style w:type="character" w:customStyle="1" w:styleId="DescriptiveHeadingChar">
    <w:name w:val="DescriptiveHeading Char"/>
    <w:link w:val="DescriptiveHeading"/>
    <w:rsid w:val="003B47A4"/>
    <w:rPr>
      <w:rFonts w:ascii="Times New Roman" w:hAnsi="Times New Roman"/>
      <w:b/>
      <w:color w:val="000000"/>
      <w:sz w:val="22"/>
      <w:szCs w:val="22"/>
    </w:rPr>
  </w:style>
  <w:style w:type="character" w:customStyle="1" w:styleId="TitleChar">
    <w:name w:val="Title Char"/>
    <w:link w:val="Title"/>
    <w:semiHidden/>
    <w:rsid w:val="003B47A4"/>
    <w:rPr>
      <w:rFonts w:ascii="Times New Roman" w:hAnsi="Times New Roman"/>
      <w:color w:val="000000"/>
      <w:szCs w:val="22"/>
    </w:rPr>
  </w:style>
  <w:style w:type="character" w:customStyle="1" w:styleId="AuthoringGroupChar">
    <w:name w:val="Authoring Group Char"/>
    <w:link w:val="AuthoringGroup"/>
    <w:semiHidden/>
    <w:rsid w:val="003B47A4"/>
    <w:rPr>
      <w:rFonts w:ascii="Times New Roman" w:hAnsi="Times New Roman"/>
      <w:color w:val="000000"/>
      <w:szCs w:val="22"/>
    </w:rPr>
  </w:style>
  <w:style w:type="character" w:customStyle="1" w:styleId="InternalAuthorChar">
    <w:name w:val="Internal Author Char"/>
    <w:link w:val="InternalAuthor"/>
    <w:semiHidden/>
    <w:rsid w:val="003B47A4"/>
    <w:rPr>
      <w:rFonts w:ascii="Times New Roman" w:hAnsi="Times New Roman"/>
      <w:color w:val="000000"/>
      <w:szCs w:val="22"/>
    </w:rPr>
  </w:style>
  <w:style w:type="character" w:customStyle="1" w:styleId="IgnoredSpacingChar">
    <w:name w:val="Ignored Spacing Char"/>
    <w:link w:val="IgnoredSpacing"/>
    <w:rsid w:val="003B47A4"/>
    <w:rPr>
      <w:rFonts w:ascii="Times New Roman" w:hAnsi="Times New Roman"/>
      <w:color w:val="000000"/>
    </w:rPr>
  </w:style>
  <w:style w:type="character" w:customStyle="1" w:styleId="MaintenanceEditorChar">
    <w:name w:val="Maintenance Editor Char"/>
    <w:link w:val="MaintenanceEditor"/>
    <w:semiHidden/>
    <w:rsid w:val="003B47A4"/>
    <w:rPr>
      <w:rFonts w:ascii="Times New Roman" w:hAnsi="Times New Roman"/>
      <w:color w:val="000000"/>
      <w:szCs w:val="22"/>
    </w:rPr>
  </w:style>
  <w:style w:type="character" w:customStyle="1" w:styleId="IgnoredTemplateTextChar">
    <w:name w:val="Ignored Template Text Char"/>
    <w:link w:val="IgnoredTemplateText"/>
    <w:semiHidden/>
    <w:rsid w:val="003B47A4"/>
    <w:rPr>
      <w:rFonts w:ascii="Times New Roman" w:hAnsi="Times New Roman"/>
      <w:color w:val="000000"/>
      <w:sz w:val="22"/>
      <w:szCs w:val="18"/>
    </w:rPr>
  </w:style>
  <w:style w:type="character" w:customStyle="1" w:styleId="AttachmentHeadingChar">
    <w:name w:val="Attachment Heading Char"/>
    <w:link w:val="AttachmentHeading"/>
    <w:rsid w:val="003B47A4"/>
    <w:rPr>
      <w:rFonts w:ascii="Times New Roman" w:hAnsi="Times New Roman"/>
      <w:b/>
      <w:color w:val="000000"/>
    </w:rPr>
  </w:style>
  <w:style w:type="character" w:customStyle="1" w:styleId="BodyTextChar">
    <w:name w:val="Body Text Char"/>
    <w:link w:val="BodyText"/>
    <w:rsid w:val="00A853FB"/>
    <w:rPr>
      <w:rFonts w:eastAsia="PMingLiU"/>
      <w:color w:val="000000"/>
      <w:kern w:val="2"/>
      <w:lang w:eastAsia="zh-TW"/>
    </w:rPr>
  </w:style>
  <w:style w:type="character" w:customStyle="1" w:styleId="CoverSheetAsOfChar">
    <w:name w:val="Cover Sheet As Of Char"/>
    <w:link w:val="CoverSheetAsOf"/>
    <w:semiHidden/>
    <w:rsid w:val="003B47A4"/>
    <w:rPr>
      <w:rFonts w:ascii="Times New Roman" w:hAnsi="Times New Roman"/>
      <w:color w:val="000000"/>
    </w:rPr>
  </w:style>
  <w:style w:type="character" w:styleId="PlaceholderText">
    <w:name w:val="Placeholder Text"/>
    <w:uiPriority w:val="99"/>
    <w:semiHidden/>
    <w:rsid w:val="003B47A4"/>
    <w:rPr>
      <w:color w:val="000000"/>
    </w:rPr>
  </w:style>
  <w:style w:type="paragraph" w:styleId="BalloonText">
    <w:name w:val="Balloon Text"/>
    <w:basedOn w:val="Normal"/>
    <w:link w:val="BalloonTextChar"/>
    <w:semiHidden/>
    <w:rsid w:val="003B47A4"/>
    <w:rPr>
      <w:rFonts w:ascii="Tahoma" w:hAnsi="Tahoma" w:cs="Tahoma"/>
      <w:sz w:val="16"/>
      <w:szCs w:val="16"/>
    </w:rPr>
  </w:style>
  <w:style w:type="character" w:customStyle="1" w:styleId="BalloonTextChar">
    <w:name w:val="Balloon Text Char"/>
    <w:link w:val="BalloonText"/>
    <w:semiHidden/>
    <w:rsid w:val="003B47A4"/>
    <w:rPr>
      <w:rFonts w:ascii="Tahoma" w:hAnsi="Tahoma" w:cs="Tahoma"/>
      <w:color w:val="000000"/>
      <w:sz w:val="16"/>
      <w:szCs w:val="16"/>
    </w:rPr>
  </w:style>
  <w:style w:type="character" w:customStyle="1" w:styleId="CoverSheetHeadingChar">
    <w:name w:val="Cover Sheet Heading Char"/>
    <w:link w:val="CoverSheetHeading"/>
    <w:semiHidden/>
    <w:rsid w:val="003B47A4"/>
    <w:rPr>
      <w:rFonts w:ascii="Times New Roman" w:hAnsi="Times New Roman"/>
      <w:b/>
      <w:color w:val="000000"/>
      <w:szCs w:val="22"/>
    </w:rPr>
  </w:style>
  <w:style w:type="character" w:customStyle="1" w:styleId="CoverSheetPartyChar">
    <w:name w:val="Cover Sheet Party Char"/>
    <w:link w:val="CoverSheetParty"/>
    <w:semiHidden/>
    <w:rsid w:val="003B47A4"/>
    <w:rPr>
      <w:rFonts w:ascii="Times New Roman" w:hAnsi="Times New Roman"/>
      <w:b/>
      <w:color w:val="000000"/>
      <w:szCs w:val="22"/>
    </w:rPr>
  </w:style>
  <w:style w:type="character" w:customStyle="1" w:styleId="CoverSheetStaticAndChar">
    <w:name w:val="Cover Sheet Static And Char"/>
    <w:link w:val="CoverSheetStaticAnd"/>
    <w:semiHidden/>
    <w:rsid w:val="003B47A4"/>
    <w:rPr>
      <w:rFonts w:ascii="Times New Roman" w:hAnsi="Times New Roman"/>
      <w:color w:val="000000"/>
      <w:szCs w:val="22"/>
    </w:rPr>
  </w:style>
  <w:style w:type="character" w:customStyle="1" w:styleId="CoverSheetStaticBetweenChar">
    <w:name w:val="Cover Sheet Static Between Char"/>
    <w:link w:val="CoverSheetStaticBetween"/>
    <w:semiHidden/>
    <w:rsid w:val="003B47A4"/>
    <w:rPr>
      <w:rFonts w:ascii="Times New Roman" w:hAnsi="Times New Roman"/>
      <w:color w:val="000000"/>
      <w:szCs w:val="22"/>
    </w:rPr>
  </w:style>
  <w:style w:type="character" w:customStyle="1" w:styleId="CoverSheetStaticDateChar">
    <w:name w:val="Cover Sheet Static Date Char"/>
    <w:link w:val="CoverSheetStaticDate"/>
    <w:semiHidden/>
    <w:rsid w:val="003B47A4"/>
    <w:rPr>
      <w:rFonts w:ascii="Times New Roman" w:hAnsi="Times New Roman"/>
      <w:color w:val="000000"/>
      <w:szCs w:val="22"/>
    </w:rPr>
  </w:style>
  <w:style w:type="character" w:customStyle="1" w:styleId="AttachmentNameChar">
    <w:name w:val="Attachment Name Char"/>
    <w:link w:val="AttachmentName"/>
    <w:rsid w:val="003B47A4"/>
    <w:rPr>
      <w:rFonts w:ascii="Times New Roman" w:hAnsi="Times New Roman"/>
      <w:b/>
      <w:caps/>
      <w:color w:val="000000"/>
      <w:szCs w:val="22"/>
    </w:rPr>
  </w:style>
  <w:style w:type="character" w:customStyle="1" w:styleId="PageBrkChar">
    <w:name w:val="Page Brk Char"/>
    <w:link w:val="PageBrk"/>
    <w:rsid w:val="003B47A4"/>
    <w:rPr>
      <w:rFonts w:ascii="Times New Roman" w:hAnsi="Times New Roman"/>
      <w:color w:val="000000"/>
      <w:sz w:val="20"/>
      <w:szCs w:val="22"/>
    </w:rPr>
  </w:style>
  <w:style w:type="character" w:customStyle="1" w:styleId="DocumentTitleChar">
    <w:name w:val="Document Title Char"/>
    <w:link w:val="DocumentTitle"/>
    <w:rsid w:val="003B47A4"/>
    <w:rPr>
      <w:rFonts w:ascii="Times New Roman" w:hAnsi="Times New Roman"/>
      <w:b/>
      <w:color w:val="000000"/>
      <w:sz w:val="32"/>
    </w:rPr>
  </w:style>
  <w:style w:type="character" w:customStyle="1" w:styleId="SigBlockmsgChar">
    <w:name w:val="Sig Block msg. Char"/>
    <w:link w:val="SigBlockmsg"/>
    <w:semiHidden/>
    <w:rsid w:val="003B47A4"/>
    <w:rPr>
      <w:rFonts w:ascii="Times New Roman" w:hAnsi="Times New Roman"/>
      <w:caps/>
      <w:color w:val="000000"/>
      <w:sz w:val="22"/>
      <w:szCs w:val="18"/>
    </w:rPr>
  </w:style>
  <w:style w:type="character" w:styleId="BookTitle">
    <w:name w:val="Book Title"/>
    <w:uiPriority w:val="33"/>
    <w:qFormat/>
    <w:rsid w:val="003B47A4"/>
    <w:rPr>
      <w:b/>
      <w:bCs/>
      <w:smallCaps/>
      <w:color w:val="000000"/>
      <w:spacing w:val="5"/>
    </w:rPr>
  </w:style>
  <w:style w:type="character" w:customStyle="1" w:styleId="TemplateTypeChar">
    <w:name w:val="Template Type Char"/>
    <w:link w:val="TemplateType"/>
    <w:semiHidden/>
    <w:rsid w:val="003B47A4"/>
    <w:rPr>
      <w:rFonts w:ascii="Times New Roman" w:hAnsi="Times New Roman"/>
      <w:color w:val="000000"/>
    </w:rPr>
  </w:style>
  <w:style w:type="character" w:customStyle="1" w:styleId="DraftingNoteTitleChar">
    <w:name w:val="Drafting Note Title Char"/>
    <w:link w:val="DraftingNoteTitle"/>
    <w:rsid w:val="003B47A4"/>
    <w:rPr>
      <w:b/>
      <w:color w:val="000000"/>
      <w:szCs w:val="22"/>
    </w:rPr>
  </w:style>
  <w:style w:type="character" w:customStyle="1" w:styleId="HeadingLevel1Char">
    <w:name w:val="Heading Level 1 Char"/>
    <w:link w:val="HeadingLevel1"/>
    <w:rsid w:val="003B47A4"/>
    <w:rPr>
      <w:b/>
      <w:color w:val="000000"/>
      <w:szCs w:val="22"/>
    </w:rPr>
  </w:style>
  <w:style w:type="character" w:styleId="FootnoteReference">
    <w:name w:val="footnote reference"/>
    <w:semiHidden/>
    <w:rsid w:val="003B47A4"/>
    <w:rPr>
      <w:color w:val="000000"/>
      <w:vertAlign w:val="superscript"/>
    </w:rPr>
  </w:style>
  <w:style w:type="character" w:styleId="HTMLAcronym">
    <w:name w:val="HTML Acronym"/>
    <w:semiHidden/>
    <w:rsid w:val="003B47A4"/>
    <w:rPr>
      <w:color w:val="000000"/>
    </w:rPr>
  </w:style>
  <w:style w:type="character" w:styleId="HTMLCite">
    <w:name w:val="HTML Cite"/>
    <w:semiHidden/>
    <w:rsid w:val="003B47A4"/>
    <w:rPr>
      <w:i/>
      <w:iCs/>
      <w:color w:val="000000"/>
    </w:rPr>
  </w:style>
  <w:style w:type="character" w:styleId="HTMLCode">
    <w:name w:val="HTML Code"/>
    <w:semiHidden/>
    <w:rsid w:val="003B47A4"/>
    <w:rPr>
      <w:rFonts w:ascii="Consolas" w:hAnsi="Consolas"/>
      <w:color w:val="000000"/>
      <w:sz w:val="20"/>
      <w:szCs w:val="20"/>
    </w:rPr>
  </w:style>
  <w:style w:type="character" w:styleId="HTMLDefinition">
    <w:name w:val="HTML Definition"/>
    <w:semiHidden/>
    <w:rsid w:val="003B47A4"/>
    <w:rPr>
      <w:i/>
      <w:iCs/>
      <w:color w:val="000000"/>
    </w:rPr>
  </w:style>
  <w:style w:type="character" w:styleId="HTMLKeyboard">
    <w:name w:val="HTML Keyboard"/>
    <w:semiHidden/>
    <w:rsid w:val="003B47A4"/>
    <w:rPr>
      <w:rFonts w:ascii="Consolas" w:hAnsi="Consolas"/>
      <w:color w:val="000000"/>
      <w:sz w:val="20"/>
      <w:szCs w:val="20"/>
    </w:rPr>
  </w:style>
  <w:style w:type="character" w:styleId="HTMLSample">
    <w:name w:val="HTML Sample"/>
    <w:semiHidden/>
    <w:rsid w:val="003B47A4"/>
    <w:rPr>
      <w:rFonts w:ascii="Consolas" w:hAnsi="Consolas"/>
      <w:color w:val="000000"/>
      <w:sz w:val="24"/>
      <w:szCs w:val="24"/>
    </w:rPr>
  </w:style>
  <w:style w:type="character" w:styleId="HTMLTypewriter">
    <w:name w:val="HTML Typewriter"/>
    <w:semiHidden/>
    <w:rsid w:val="003B47A4"/>
    <w:rPr>
      <w:rFonts w:ascii="Consolas" w:hAnsi="Consolas"/>
      <w:color w:val="000000"/>
      <w:sz w:val="20"/>
      <w:szCs w:val="20"/>
    </w:rPr>
  </w:style>
  <w:style w:type="character" w:styleId="HTMLVariable">
    <w:name w:val="HTML Variable"/>
    <w:semiHidden/>
    <w:rsid w:val="003B47A4"/>
    <w:rPr>
      <w:i/>
      <w:iCs/>
      <w:color w:val="000000"/>
    </w:rPr>
  </w:style>
  <w:style w:type="character" w:styleId="Hyperlink">
    <w:name w:val="Hyperlink"/>
    <w:rsid w:val="003B47A4"/>
    <w:rPr>
      <w:color w:val="000000"/>
      <w:u w:val="none"/>
    </w:rPr>
  </w:style>
  <w:style w:type="character" w:styleId="IntenseEmphasis">
    <w:name w:val="Intense Emphasis"/>
    <w:uiPriority w:val="21"/>
    <w:qFormat/>
    <w:rsid w:val="003B47A4"/>
    <w:rPr>
      <w:b/>
      <w:bCs/>
      <w:i/>
      <w:iCs/>
      <w:color w:val="000000"/>
    </w:rPr>
  </w:style>
  <w:style w:type="character" w:styleId="IntenseReference">
    <w:name w:val="Intense Reference"/>
    <w:uiPriority w:val="32"/>
    <w:qFormat/>
    <w:rsid w:val="003B47A4"/>
    <w:rPr>
      <w:b/>
      <w:bCs/>
      <w:smallCaps/>
      <w:color w:val="000000"/>
      <w:spacing w:val="5"/>
      <w:u w:val="single"/>
    </w:rPr>
  </w:style>
  <w:style w:type="character" w:styleId="LineNumber">
    <w:name w:val="line number"/>
    <w:semiHidden/>
    <w:rsid w:val="003B47A4"/>
    <w:rPr>
      <w:color w:val="000000"/>
    </w:rPr>
  </w:style>
  <w:style w:type="character" w:styleId="PageNumber">
    <w:name w:val="page number"/>
    <w:semiHidden/>
    <w:rsid w:val="003B47A4"/>
    <w:rPr>
      <w:color w:val="000000"/>
    </w:rPr>
  </w:style>
  <w:style w:type="character" w:styleId="SubtleEmphasis">
    <w:name w:val="Subtle Emphasis"/>
    <w:uiPriority w:val="19"/>
    <w:qFormat/>
    <w:rsid w:val="003B47A4"/>
    <w:rPr>
      <w:i/>
      <w:iCs/>
      <w:color w:val="000000"/>
    </w:rPr>
  </w:style>
  <w:style w:type="character" w:styleId="SubtleReference">
    <w:name w:val="Subtle Reference"/>
    <w:uiPriority w:val="31"/>
    <w:qFormat/>
    <w:rsid w:val="003B47A4"/>
    <w:rPr>
      <w:smallCaps/>
      <w:color w:val="000000"/>
      <w:u w:val="single"/>
    </w:rPr>
  </w:style>
  <w:style w:type="paragraph" w:styleId="Header">
    <w:name w:val="header"/>
    <w:basedOn w:val="Normal"/>
    <w:link w:val="HeaderChar"/>
    <w:uiPriority w:val="99"/>
    <w:rsid w:val="003B47A4"/>
    <w:pPr>
      <w:tabs>
        <w:tab w:val="center" w:pos="4680"/>
        <w:tab w:val="right" w:pos="9360"/>
      </w:tabs>
    </w:pPr>
  </w:style>
  <w:style w:type="character" w:customStyle="1" w:styleId="HeaderChar">
    <w:name w:val="Header Char"/>
    <w:link w:val="Header"/>
    <w:uiPriority w:val="99"/>
    <w:rsid w:val="003B47A4"/>
    <w:rPr>
      <w:color w:val="000000"/>
    </w:rPr>
  </w:style>
  <w:style w:type="paragraph" w:styleId="Footer">
    <w:name w:val="footer"/>
    <w:basedOn w:val="Normal"/>
    <w:link w:val="FooterChar"/>
    <w:semiHidden/>
    <w:rsid w:val="003B47A4"/>
    <w:pPr>
      <w:tabs>
        <w:tab w:val="center" w:pos="4680"/>
        <w:tab w:val="right" w:pos="9360"/>
      </w:tabs>
    </w:pPr>
  </w:style>
  <w:style w:type="character" w:customStyle="1" w:styleId="FooterChar">
    <w:name w:val="Footer Char"/>
    <w:link w:val="Footer"/>
    <w:semiHidden/>
    <w:rsid w:val="003B47A4"/>
    <w:rPr>
      <w:color w:val="000000"/>
    </w:rPr>
  </w:style>
  <w:style w:type="character" w:customStyle="1" w:styleId="SectionHeadingChar">
    <w:name w:val="Section Heading Char"/>
    <w:link w:val="SectionHeading"/>
    <w:rsid w:val="003B47A4"/>
    <w:rPr>
      <w:rFonts w:ascii="Times New Roman" w:hAnsi="Times New Roman"/>
      <w:b/>
      <w:color w:val="000000"/>
    </w:rPr>
  </w:style>
  <w:style w:type="paragraph" w:customStyle="1" w:styleId="ResourceHistoryDate">
    <w:name w:val="Resource History Date"/>
    <w:link w:val="ResourceHistoryDateChar"/>
    <w:qFormat/>
    <w:rsid w:val="003B47A4"/>
    <w:pPr>
      <w:spacing w:before="120"/>
    </w:pPr>
    <w:rPr>
      <w:rFonts w:ascii="Times New Roman" w:hAnsi="Times New Roman"/>
      <w:color w:val="000000"/>
      <w:sz w:val="24"/>
      <w:szCs w:val="24"/>
    </w:rPr>
  </w:style>
  <w:style w:type="character" w:customStyle="1" w:styleId="ResourceHistoryTitleChar">
    <w:name w:val="Resource History Title Char"/>
    <w:link w:val="ResourceHistoryTitle"/>
    <w:rsid w:val="003B47A4"/>
    <w:rPr>
      <w:rFonts w:ascii="Times New Roman" w:hAnsi="Times New Roman" w:cs="Calibri"/>
      <w:b/>
      <w:bCs/>
      <w:color w:val="000000"/>
      <w:szCs w:val="22"/>
    </w:rPr>
  </w:style>
  <w:style w:type="paragraph" w:customStyle="1" w:styleId="ResourceHistoryAuthor">
    <w:name w:val="Resource History Author"/>
    <w:link w:val="ResourceHistoryAuthorChar"/>
    <w:qFormat/>
    <w:rsid w:val="003B47A4"/>
    <w:pPr>
      <w:spacing w:before="120"/>
    </w:pPr>
    <w:rPr>
      <w:rFonts w:ascii="Times New Roman" w:hAnsi="Times New Roman"/>
      <w:color w:val="000000"/>
      <w:sz w:val="24"/>
      <w:szCs w:val="24"/>
    </w:rPr>
  </w:style>
  <w:style w:type="character" w:customStyle="1" w:styleId="ResourceHistoryDateChar">
    <w:name w:val="Resource History Date Char"/>
    <w:link w:val="ResourceHistoryDate"/>
    <w:rsid w:val="003B47A4"/>
    <w:rPr>
      <w:rFonts w:ascii="Times New Roman" w:hAnsi="Times New Roman"/>
      <w:color w:val="000000"/>
    </w:rPr>
  </w:style>
  <w:style w:type="character" w:customStyle="1" w:styleId="ResourceHistoryAuthorChar">
    <w:name w:val="Resource History Author Char"/>
    <w:link w:val="ResourceHistoryAuthor"/>
    <w:rsid w:val="003B47A4"/>
    <w:rPr>
      <w:rFonts w:ascii="Times New Roman" w:hAnsi="Times New Roman"/>
      <w:color w:val="000000"/>
    </w:rPr>
  </w:style>
  <w:style w:type="character" w:customStyle="1" w:styleId="ResourceHistoryDescChar">
    <w:name w:val="Resource History Desc Char"/>
    <w:link w:val="ResourceHistoryDesc"/>
    <w:rsid w:val="003B47A4"/>
    <w:rPr>
      <w:rFonts w:ascii="Times New Roman" w:hAnsi="Times New Roman"/>
      <w:color w:val="000000"/>
    </w:rPr>
  </w:style>
  <w:style w:type="paragraph" w:customStyle="1" w:styleId="DefinedTermPara">
    <w:name w:val="Defined Term Para"/>
    <w:basedOn w:val="Normal"/>
    <w:link w:val="DefinedTermParaChar"/>
    <w:semiHidden/>
    <w:qFormat/>
    <w:rsid w:val="003B47A4"/>
    <w:pPr>
      <w:numPr>
        <w:numId w:val="27"/>
      </w:numPr>
      <w:spacing w:after="240"/>
      <w:outlineLvl w:val="0"/>
    </w:pPr>
    <w:rPr>
      <w:rFonts w:ascii="Times New Roman" w:hAnsi="Times New Roman"/>
    </w:rPr>
  </w:style>
  <w:style w:type="character" w:customStyle="1" w:styleId="DefinedTermParaChar">
    <w:name w:val="Defined Term Para Char"/>
    <w:link w:val="DefinedTermPara"/>
    <w:semiHidden/>
    <w:locked/>
    <w:rsid w:val="003B47A4"/>
    <w:rPr>
      <w:rFonts w:ascii="Times New Roman" w:hAnsi="Times New Roman"/>
      <w:color w:val="000000"/>
    </w:rPr>
  </w:style>
  <w:style w:type="paragraph" w:customStyle="1" w:styleId="LFParasubclause1">
    <w:name w:val="LF Para subclause 1"/>
    <w:qFormat/>
    <w:rsid w:val="003B47A4"/>
    <w:pPr>
      <w:numPr>
        <w:ilvl w:val="1"/>
        <w:numId w:val="58"/>
      </w:numPr>
      <w:spacing w:before="120" w:after="240"/>
      <w:outlineLvl w:val="1"/>
    </w:pPr>
    <w:rPr>
      <w:rFonts w:ascii="Times New Roman" w:hAnsi="Times New Roman"/>
      <w:color w:val="000000"/>
      <w:sz w:val="24"/>
      <w:szCs w:val="24"/>
    </w:rPr>
  </w:style>
  <w:style w:type="paragraph" w:customStyle="1" w:styleId="LFParasubclause2">
    <w:name w:val="LF Para subclause 2"/>
    <w:qFormat/>
    <w:rsid w:val="003B47A4"/>
    <w:pPr>
      <w:numPr>
        <w:ilvl w:val="2"/>
        <w:numId w:val="58"/>
      </w:numPr>
      <w:spacing w:before="120" w:after="240"/>
      <w:outlineLvl w:val="2"/>
    </w:pPr>
    <w:rPr>
      <w:rFonts w:ascii="Times New Roman" w:hAnsi="Times New Roman"/>
      <w:color w:val="000000"/>
      <w:sz w:val="24"/>
      <w:szCs w:val="24"/>
    </w:rPr>
  </w:style>
  <w:style w:type="paragraph" w:customStyle="1" w:styleId="LFParasubclause3">
    <w:name w:val="LF Para subclause 3"/>
    <w:qFormat/>
    <w:rsid w:val="003B47A4"/>
    <w:pPr>
      <w:numPr>
        <w:ilvl w:val="3"/>
        <w:numId w:val="58"/>
      </w:numPr>
      <w:spacing w:before="120" w:after="240"/>
      <w:outlineLvl w:val="3"/>
    </w:pPr>
    <w:rPr>
      <w:rFonts w:ascii="Times New Roman" w:hAnsi="Times New Roman"/>
      <w:color w:val="000000"/>
      <w:sz w:val="24"/>
      <w:szCs w:val="24"/>
    </w:rPr>
  </w:style>
  <w:style w:type="paragraph" w:customStyle="1" w:styleId="LFParasubclause4">
    <w:name w:val="LF Para subclause 4"/>
    <w:qFormat/>
    <w:rsid w:val="003B47A4"/>
    <w:pPr>
      <w:numPr>
        <w:ilvl w:val="4"/>
        <w:numId w:val="58"/>
      </w:numPr>
      <w:spacing w:before="120" w:after="240"/>
      <w:outlineLvl w:val="4"/>
    </w:pPr>
    <w:rPr>
      <w:rFonts w:ascii="Times New Roman" w:hAnsi="Times New Roman"/>
      <w:color w:val="000000"/>
      <w:sz w:val="24"/>
      <w:szCs w:val="24"/>
    </w:rPr>
  </w:style>
  <w:style w:type="paragraph" w:customStyle="1" w:styleId="LFTitle-Clause">
    <w:name w:val="LF Title - Clause"/>
    <w:link w:val="LFTitle-ClauseChar"/>
    <w:qFormat/>
    <w:rsid w:val="003B47A4"/>
    <w:pPr>
      <w:numPr>
        <w:numId w:val="58"/>
      </w:numPr>
      <w:spacing w:before="360" w:after="240"/>
      <w:jc w:val="center"/>
      <w:outlineLvl w:val="0"/>
    </w:pPr>
    <w:rPr>
      <w:rFonts w:ascii="Times New Roman" w:hAnsi="Times New Roman"/>
      <w:b/>
      <w:color w:val="000000"/>
      <w:sz w:val="24"/>
      <w:szCs w:val="24"/>
    </w:rPr>
  </w:style>
  <w:style w:type="character" w:customStyle="1" w:styleId="Title-Subclause1">
    <w:name w:val="Title - Subclause 1"/>
    <w:uiPriority w:val="1"/>
    <w:qFormat/>
    <w:rsid w:val="003B47A4"/>
    <w:rPr>
      <w:rFonts w:ascii="Times New Roman" w:hAnsi="Times New Roman" w:cs="Times New Roman"/>
      <w:b w:val="0"/>
      <w:dstrike w:val="0"/>
      <w:color w:val="000000"/>
      <w:sz w:val="24"/>
      <w:szCs w:val="22"/>
      <w:u w:val="single"/>
      <w:vertAlign w:val="baseline"/>
    </w:rPr>
  </w:style>
  <w:style w:type="paragraph" w:customStyle="1" w:styleId="SLPara-Clause">
    <w:name w:val="SL Para - Clause"/>
    <w:semiHidden/>
    <w:qFormat/>
    <w:rsid w:val="003B47A4"/>
    <w:pPr>
      <w:numPr>
        <w:numId w:val="17"/>
      </w:numPr>
      <w:spacing w:before="120" w:after="240"/>
      <w:outlineLvl w:val="0"/>
    </w:pPr>
    <w:rPr>
      <w:rFonts w:ascii="Times New Roman" w:hAnsi="Times New Roman"/>
      <w:color w:val="000000"/>
      <w:sz w:val="24"/>
      <w:szCs w:val="24"/>
    </w:rPr>
  </w:style>
  <w:style w:type="paragraph" w:customStyle="1" w:styleId="CustomizableHeading">
    <w:name w:val="Customizable Heading"/>
    <w:link w:val="CustomizableHeadingChar"/>
    <w:qFormat/>
    <w:rsid w:val="003B47A4"/>
    <w:pPr>
      <w:spacing w:before="120"/>
      <w:jc w:val="center"/>
      <w:outlineLvl w:val="0"/>
    </w:pPr>
    <w:rPr>
      <w:rFonts w:ascii="Times New Roman" w:hAnsi="Times New Roman"/>
      <w:b/>
      <w:color w:val="000000"/>
      <w:sz w:val="24"/>
      <w:szCs w:val="22"/>
    </w:rPr>
  </w:style>
  <w:style w:type="character" w:customStyle="1" w:styleId="CustomizableHeadingChar">
    <w:name w:val="Customizable Heading Char"/>
    <w:link w:val="CustomizableHeading"/>
    <w:rsid w:val="003B47A4"/>
    <w:rPr>
      <w:rFonts w:ascii="Times New Roman" w:hAnsi="Times New Roman"/>
      <w:b/>
      <w:color w:val="000000"/>
      <w:szCs w:val="22"/>
    </w:rPr>
  </w:style>
  <w:style w:type="character" w:customStyle="1" w:styleId="LFTitle-ClauseChar">
    <w:name w:val="LF Title - Clause Char"/>
    <w:link w:val="LFTitle-Clause"/>
    <w:rsid w:val="003B47A4"/>
    <w:rPr>
      <w:rFonts w:ascii="Times New Roman" w:hAnsi="Times New Roman"/>
      <w:b/>
      <w:color w:val="000000"/>
    </w:rPr>
  </w:style>
  <w:style w:type="paragraph" w:customStyle="1" w:styleId="MFPara-Clause">
    <w:name w:val="MF Para - Clause"/>
    <w:link w:val="MFPara-ClauseChar"/>
    <w:qFormat/>
    <w:rsid w:val="003B47A4"/>
    <w:pPr>
      <w:numPr>
        <w:numId w:val="64"/>
      </w:numPr>
      <w:spacing w:before="240" w:after="240"/>
      <w:ind w:firstLine="431"/>
      <w:outlineLvl w:val="0"/>
    </w:pPr>
    <w:rPr>
      <w:rFonts w:ascii="Times New Roman" w:hAnsi="Times New Roman"/>
      <w:color w:val="000000"/>
      <w:sz w:val="24"/>
      <w:szCs w:val="24"/>
    </w:rPr>
  </w:style>
  <w:style w:type="paragraph" w:customStyle="1" w:styleId="MFParasubclause1">
    <w:name w:val="MF Para subclause 1"/>
    <w:link w:val="MFParasubclause1Char"/>
    <w:rsid w:val="003B47A4"/>
    <w:pPr>
      <w:numPr>
        <w:ilvl w:val="1"/>
        <w:numId w:val="64"/>
      </w:numPr>
      <w:spacing w:before="120" w:after="240"/>
      <w:outlineLvl w:val="1"/>
    </w:pPr>
    <w:rPr>
      <w:rFonts w:ascii="Times New Roman" w:hAnsi="Times New Roman"/>
      <w:color w:val="000000"/>
      <w:sz w:val="24"/>
      <w:szCs w:val="24"/>
    </w:rPr>
  </w:style>
  <w:style w:type="paragraph" w:customStyle="1" w:styleId="MFParasubclause2">
    <w:name w:val="MF Para subclause 2"/>
    <w:link w:val="MFParasubclause2Char"/>
    <w:rsid w:val="003B47A4"/>
    <w:pPr>
      <w:numPr>
        <w:ilvl w:val="2"/>
        <w:numId w:val="64"/>
      </w:numPr>
      <w:spacing w:before="120" w:after="240"/>
      <w:outlineLvl w:val="2"/>
    </w:pPr>
    <w:rPr>
      <w:rFonts w:ascii="Times New Roman" w:hAnsi="Times New Roman"/>
      <w:color w:val="000000"/>
      <w:sz w:val="24"/>
      <w:szCs w:val="24"/>
    </w:rPr>
  </w:style>
  <w:style w:type="paragraph" w:customStyle="1" w:styleId="MFParasubclause3">
    <w:name w:val="MF Para subclause 3"/>
    <w:link w:val="MFParasubclause3Char"/>
    <w:rsid w:val="003B47A4"/>
    <w:pPr>
      <w:numPr>
        <w:ilvl w:val="3"/>
        <w:numId w:val="64"/>
      </w:numPr>
      <w:spacing w:before="120" w:after="240"/>
      <w:outlineLvl w:val="3"/>
    </w:pPr>
    <w:rPr>
      <w:rFonts w:ascii="Times New Roman" w:hAnsi="Times New Roman"/>
      <w:color w:val="000000"/>
      <w:sz w:val="24"/>
      <w:szCs w:val="24"/>
    </w:rPr>
  </w:style>
  <w:style w:type="paragraph" w:customStyle="1" w:styleId="MFParasubclause4">
    <w:name w:val="MF Para subclause 4"/>
    <w:link w:val="MFParasubclause4Char"/>
    <w:rsid w:val="003B47A4"/>
    <w:pPr>
      <w:numPr>
        <w:ilvl w:val="4"/>
        <w:numId w:val="64"/>
      </w:numPr>
      <w:spacing w:before="120" w:after="240"/>
      <w:outlineLvl w:val="4"/>
    </w:pPr>
    <w:rPr>
      <w:rFonts w:ascii="Times New Roman" w:hAnsi="Times New Roman"/>
      <w:color w:val="000000"/>
      <w:sz w:val="24"/>
      <w:szCs w:val="24"/>
    </w:rPr>
  </w:style>
  <w:style w:type="character" w:customStyle="1" w:styleId="SFParasubclause2Char">
    <w:name w:val="SF Para subclause 2 Char"/>
    <w:link w:val="SFParasubclause2"/>
    <w:locked/>
    <w:rsid w:val="003B47A4"/>
    <w:rPr>
      <w:rFonts w:ascii="Times New Roman" w:hAnsi="Times New Roman"/>
      <w:color w:val="000000"/>
    </w:rPr>
  </w:style>
  <w:style w:type="character" w:customStyle="1" w:styleId="SFParasubclause3Char">
    <w:name w:val="SF Para subclause 3 Char"/>
    <w:link w:val="SFParasubclause3"/>
    <w:locked/>
    <w:rsid w:val="003B47A4"/>
    <w:rPr>
      <w:rFonts w:ascii="Times New Roman" w:hAnsi="Times New Roman"/>
      <w:color w:val="000000"/>
    </w:rPr>
  </w:style>
  <w:style w:type="character" w:customStyle="1" w:styleId="SFPara-ClauseChar">
    <w:name w:val="SF Para - Clause Char"/>
    <w:link w:val="SFPara-Clause"/>
    <w:rsid w:val="003B47A4"/>
    <w:rPr>
      <w:rFonts w:ascii="Times New Roman" w:hAnsi="Times New Roman"/>
      <w:color w:val="000000"/>
    </w:rPr>
  </w:style>
  <w:style w:type="paragraph" w:customStyle="1" w:styleId="MemoPara-Clause">
    <w:name w:val="Memo Para - Clause"/>
    <w:link w:val="MemoPara-ClauseChar"/>
    <w:semiHidden/>
    <w:unhideWhenUsed/>
    <w:qFormat/>
    <w:rsid w:val="007D58DC"/>
    <w:pPr>
      <w:spacing w:before="120" w:after="240"/>
      <w:ind w:firstLine="720"/>
    </w:pPr>
    <w:rPr>
      <w:color w:val="000000"/>
      <w:sz w:val="24"/>
      <w:szCs w:val="24"/>
    </w:rPr>
  </w:style>
  <w:style w:type="character" w:customStyle="1" w:styleId="MemoPara-ClauseChar">
    <w:name w:val="Memo Para - Clause Char"/>
    <w:link w:val="MemoPara-Clause"/>
    <w:rsid w:val="007D58DC"/>
    <w:rPr>
      <w:color w:val="000000"/>
      <w:sz w:val="24"/>
      <w:szCs w:val="24"/>
    </w:rPr>
  </w:style>
  <w:style w:type="paragraph" w:customStyle="1" w:styleId="MemoParasubclause1">
    <w:name w:val="Memo Para subclause 1"/>
    <w:link w:val="MemoParasubclause1Char"/>
    <w:semiHidden/>
    <w:unhideWhenUsed/>
    <w:qFormat/>
    <w:rsid w:val="007D58DC"/>
    <w:pPr>
      <w:spacing w:before="120" w:after="240"/>
      <w:ind w:firstLine="720"/>
      <w:outlineLvl w:val="1"/>
    </w:pPr>
    <w:rPr>
      <w:color w:val="000000"/>
      <w:sz w:val="24"/>
      <w:szCs w:val="24"/>
    </w:rPr>
  </w:style>
  <w:style w:type="paragraph" w:customStyle="1" w:styleId="MemoClauseTitle-Para">
    <w:name w:val="Memo Clause Title - Para"/>
    <w:semiHidden/>
    <w:unhideWhenUsed/>
    <w:qFormat/>
    <w:rsid w:val="007D58DC"/>
    <w:pPr>
      <w:spacing w:before="120" w:after="240"/>
      <w:outlineLvl w:val="0"/>
    </w:pPr>
    <w:rPr>
      <w:b/>
      <w:color w:val="000000"/>
      <w:sz w:val="24"/>
      <w:szCs w:val="24"/>
      <w:u w:val="single"/>
    </w:rPr>
  </w:style>
  <w:style w:type="paragraph" w:customStyle="1" w:styleId="RESPara-Clause">
    <w:name w:val="RES Para - Clause"/>
    <w:basedOn w:val="Normal"/>
    <w:link w:val="RESPara-ClauseChar"/>
    <w:semiHidden/>
    <w:unhideWhenUsed/>
    <w:qFormat/>
    <w:rsid w:val="007D58DC"/>
    <w:pPr>
      <w:spacing w:before="240" w:after="240"/>
      <w:ind w:firstLine="720"/>
      <w:outlineLvl w:val="0"/>
    </w:pPr>
  </w:style>
  <w:style w:type="character" w:customStyle="1" w:styleId="RESPara-ClauseChar">
    <w:name w:val="RES Para - Clause Char"/>
    <w:link w:val="RESPara-Clause"/>
    <w:rsid w:val="007D58DC"/>
    <w:rPr>
      <w:color w:val="000000"/>
      <w:sz w:val="24"/>
      <w:szCs w:val="24"/>
    </w:rPr>
  </w:style>
  <w:style w:type="paragraph" w:customStyle="1" w:styleId="RecitalClause">
    <w:name w:val="Recital Clause"/>
    <w:link w:val="RecitalClauseChar"/>
    <w:qFormat/>
    <w:rsid w:val="007D58DC"/>
    <w:pPr>
      <w:tabs>
        <w:tab w:val="num" w:pos="0"/>
      </w:tabs>
      <w:spacing w:before="120" w:after="240"/>
      <w:ind w:firstLine="432"/>
    </w:pPr>
    <w:rPr>
      <w:color w:val="000000"/>
      <w:sz w:val="24"/>
      <w:szCs w:val="24"/>
    </w:rPr>
  </w:style>
  <w:style w:type="character" w:customStyle="1" w:styleId="RecitalClauseChar">
    <w:name w:val="Recital Clause Char"/>
    <w:link w:val="RecitalClause"/>
    <w:rsid w:val="007D58DC"/>
    <w:rPr>
      <w:color w:val="000000"/>
      <w:sz w:val="24"/>
      <w:szCs w:val="24"/>
    </w:rPr>
  </w:style>
  <w:style w:type="character" w:customStyle="1" w:styleId="MemoParasubclause1Char">
    <w:name w:val="Memo Para subclause 1 Char"/>
    <w:link w:val="MemoParasubclause1"/>
    <w:locked/>
    <w:rsid w:val="007D58DC"/>
    <w:rPr>
      <w:color w:val="000000"/>
      <w:sz w:val="24"/>
      <w:szCs w:val="24"/>
    </w:rPr>
  </w:style>
  <w:style w:type="character" w:customStyle="1" w:styleId="MFParasubclause1Char">
    <w:name w:val="MF Para subclause 1 Char"/>
    <w:link w:val="MFParasubclause1"/>
    <w:locked/>
    <w:rsid w:val="003B47A4"/>
    <w:rPr>
      <w:rFonts w:ascii="Times New Roman" w:hAnsi="Times New Roman"/>
      <w:color w:val="000000"/>
    </w:rPr>
  </w:style>
  <w:style w:type="character" w:customStyle="1" w:styleId="MFParasubclause2Char">
    <w:name w:val="MF Para subclause 2 Char"/>
    <w:link w:val="MFParasubclause2"/>
    <w:locked/>
    <w:rsid w:val="003B47A4"/>
    <w:rPr>
      <w:rFonts w:ascii="Times New Roman" w:hAnsi="Times New Roman"/>
      <w:color w:val="000000"/>
    </w:rPr>
  </w:style>
  <w:style w:type="character" w:customStyle="1" w:styleId="MFParasubclause3Char">
    <w:name w:val="MF Para subclause 3 Char"/>
    <w:link w:val="MFParasubclause3"/>
    <w:locked/>
    <w:rsid w:val="003B47A4"/>
    <w:rPr>
      <w:rFonts w:ascii="Times New Roman" w:hAnsi="Times New Roman"/>
      <w:color w:val="000000"/>
    </w:rPr>
  </w:style>
  <w:style w:type="character" w:customStyle="1" w:styleId="MFParasubclause4Char">
    <w:name w:val="MF Para subclause 4 Char"/>
    <w:link w:val="MFParasubclause4"/>
    <w:locked/>
    <w:rsid w:val="003B47A4"/>
    <w:rPr>
      <w:rFonts w:ascii="Times New Roman" w:hAnsi="Times New Roman"/>
      <w:color w:val="000000"/>
    </w:rPr>
  </w:style>
  <w:style w:type="character" w:customStyle="1" w:styleId="MFPara-ClauseChar">
    <w:name w:val="MF Para - Clause Char"/>
    <w:link w:val="MFPara-Clause"/>
    <w:rsid w:val="003B47A4"/>
    <w:rPr>
      <w:rFonts w:ascii="Times New Roman" w:hAnsi="Times New Roman"/>
      <w:color w:val="000000"/>
    </w:rPr>
  </w:style>
  <w:style w:type="paragraph" w:styleId="DocumentMap">
    <w:name w:val="Document Map"/>
    <w:basedOn w:val="Normal"/>
    <w:link w:val="DocumentMapChar"/>
    <w:semiHidden/>
    <w:rsid w:val="003B47A4"/>
    <w:rPr>
      <w:rFonts w:ascii="Tahoma" w:hAnsi="Tahoma" w:cs="Tahoma"/>
      <w:sz w:val="16"/>
      <w:szCs w:val="16"/>
    </w:rPr>
  </w:style>
  <w:style w:type="character" w:customStyle="1" w:styleId="DocumentMapChar">
    <w:name w:val="Document Map Char"/>
    <w:link w:val="DocumentMap"/>
    <w:semiHidden/>
    <w:rsid w:val="003B47A4"/>
    <w:rPr>
      <w:rFonts w:ascii="Tahoma" w:hAnsi="Tahoma" w:cs="Tahoma"/>
      <w:color w:val="000000"/>
      <w:sz w:val="16"/>
      <w:szCs w:val="16"/>
    </w:rPr>
  </w:style>
  <w:style w:type="paragraph" w:customStyle="1" w:styleId="ppcountsave">
    <w:name w:val="ppcountsave"/>
    <w:link w:val="ppcountsaveChar"/>
    <w:semiHidden/>
    <w:qFormat/>
    <w:rsid w:val="003B47A4"/>
    <w:pPr>
      <w:spacing w:before="120"/>
    </w:pPr>
    <w:rPr>
      <w:color w:val="000000"/>
      <w:sz w:val="14"/>
      <w:szCs w:val="14"/>
    </w:rPr>
  </w:style>
  <w:style w:type="character" w:customStyle="1" w:styleId="ppcountsaveChar">
    <w:name w:val="ppcountsave Char"/>
    <w:link w:val="ppcountsave"/>
    <w:semiHidden/>
    <w:rsid w:val="003B47A4"/>
    <w:rPr>
      <w:color w:val="000000"/>
      <w:sz w:val="14"/>
      <w:szCs w:val="14"/>
    </w:rPr>
  </w:style>
  <w:style w:type="paragraph" w:customStyle="1" w:styleId="LFParaOptsubclause1">
    <w:name w:val="LF Para Opt subclause 1"/>
    <w:basedOn w:val="Normal"/>
    <w:semiHidden/>
    <w:qFormat/>
    <w:rsid w:val="003B47A4"/>
    <w:pPr>
      <w:numPr>
        <w:ilvl w:val="1"/>
        <w:numId w:val="6"/>
      </w:numPr>
      <w:shd w:val="clear" w:color="auto" w:fill="D9D9D9"/>
      <w:spacing w:after="240"/>
      <w:outlineLvl w:val="1"/>
    </w:pPr>
    <w:rPr>
      <w:rFonts w:ascii="Times New Roman" w:hAnsi="Times New Roman"/>
    </w:rPr>
  </w:style>
  <w:style w:type="paragraph" w:customStyle="1" w:styleId="docversion">
    <w:name w:val="docversion"/>
    <w:link w:val="docversionChar"/>
    <w:semiHidden/>
    <w:rsid w:val="003B47A4"/>
    <w:pPr>
      <w:spacing w:before="120"/>
    </w:pPr>
    <w:rPr>
      <w:color w:val="000000"/>
      <w:sz w:val="14"/>
      <w:szCs w:val="22"/>
    </w:rPr>
  </w:style>
  <w:style w:type="character" w:customStyle="1" w:styleId="docversionChar">
    <w:name w:val="docversion Char"/>
    <w:link w:val="docversion"/>
    <w:semiHidden/>
    <w:rsid w:val="003B47A4"/>
    <w:rPr>
      <w:color w:val="000000"/>
      <w:sz w:val="14"/>
      <w:szCs w:val="22"/>
    </w:rPr>
  </w:style>
  <w:style w:type="character" w:customStyle="1" w:styleId="Title-Clause">
    <w:name w:val="Title - Clause"/>
    <w:uiPriority w:val="1"/>
    <w:rsid w:val="003B47A4"/>
    <w:rPr>
      <w:rFonts w:ascii="Times New Roman" w:hAnsi="Times New Roman" w:cs="Times New Roman"/>
      <w:b w:val="0"/>
      <w:dstrike w:val="0"/>
      <w:color w:val="000000"/>
      <w:sz w:val="24"/>
      <w:u w:val="single"/>
      <w:vertAlign w:val="baseline"/>
    </w:rPr>
  </w:style>
  <w:style w:type="character" w:customStyle="1" w:styleId="Title-Subclause2">
    <w:name w:val="Title - Subclause 2"/>
    <w:uiPriority w:val="1"/>
    <w:rsid w:val="003B47A4"/>
    <w:rPr>
      <w:rFonts w:ascii="Times New Roman" w:hAnsi="Times New Roman" w:cs="Times New Roman"/>
      <w:b w:val="0"/>
      <w:dstrike w:val="0"/>
      <w:color w:val="000000"/>
      <w:sz w:val="24"/>
      <w:u w:val="single"/>
      <w:vertAlign w:val="baseline"/>
    </w:rPr>
  </w:style>
  <w:style w:type="character" w:customStyle="1" w:styleId="Title-Subclause3">
    <w:name w:val="Title - Subclause 3"/>
    <w:uiPriority w:val="1"/>
    <w:rsid w:val="003B47A4"/>
    <w:rPr>
      <w:rFonts w:ascii="Times New Roman" w:hAnsi="Times New Roman" w:cs="Times New Roman"/>
      <w:b w:val="0"/>
      <w:dstrike w:val="0"/>
      <w:color w:val="000000"/>
      <w:sz w:val="24"/>
      <w:u w:val="single"/>
      <w:vertAlign w:val="baseline"/>
    </w:rPr>
  </w:style>
  <w:style w:type="character" w:customStyle="1" w:styleId="Title-Subclause4">
    <w:name w:val="Title - Subclause 4"/>
    <w:uiPriority w:val="1"/>
    <w:rsid w:val="003B47A4"/>
    <w:rPr>
      <w:rFonts w:ascii="Times New Roman" w:hAnsi="Times New Roman" w:cs="Times New Roman"/>
      <w:b w:val="0"/>
      <w:dstrike w:val="0"/>
      <w:color w:val="000000"/>
      <w:sz w:val="24"/>
      <w:u w:val="none"/>
      <w:vertAlign w:val="baseline"/>
    </w:rPr>
  </w:style>
  <w:style w:type="paragraph" w:customStyle="1" w:styleId="LFParaOptsubclause2">
    <w:name w:val="LF Para Opt subclause 2"/>
    <w:basedOn w:val="Normal"/>
    <w:semiHidden/>
    <w:qFormat/>
    <w:rsid w:val="003B47A4"/>
    <w:pPr>
      <w:numPr>
        <w:ilvl w:val="2"/>
        <w:numId w:val="6"/>
      </w:numPr>
      <w:shd w:val="clear" w:color="auto" w:fill="D9D9D9"/>
      <w:spacing w:after="240"/>
      <w:outlineLvl w:val="2"/>
    </w:pPr>
    <w:rPr>
      <w:rFonts w:ascii="Times New Roman" w:hAnsi="Times New Roman"/>
    </w:rPr>
  </w:style>
  <w:style w:type="paragraph" w:customStyle="1" w:styleId="LFParaOptsubclause3">
    <w:name w:val="LF Para Opt subclause 3"/>
    <w:basedOn w:val="LFParasubclause3"/>
    <w:semiHidden/>
    <w:qFormat/>
    <w:rsid w:val="003B47A4"/>
    <w:pPr>
      <w:numPr>
        <w:numId w:val="6"/>
      </w:numPr>
      <w:shd w:val="clear" w:color="auto" w:fill="D9D9D9"/>
    </w:pPr>
  </w:style>
  <w:style w:type="paragraph" w:customStyle="1" w:styleId="LFParaOptsubclause4">
    <w:name w:val="LF Para Opt subclause 4"/>
    <w:basedOn w:val="LFParasubclause4"/>
    <w:semiHidden/>
    <w:qFormat/>
    <w:rsid w:val="003B47A4"/>
    <w:pPr>
      <w:numPr>
        <w:numId w:val="6"/>
      </w:numPr>
      <w:shd w:val="clear" w:color="auto" w:fill="D9D9D9"/>
    </w:pPr>
  </w:style>
  <w:style w:type="paragraph" w:customStyle="1" w:styleId="LFTitle-OptClause">
    <w:name w:val="LF Title - Opt Clause"/>
    <w:basedOn w:val="Normal"/>
    <w:link w:val="LFTitle-OptClauseChar"/>
    <w:semiHidden/>
    <w:qFormat/>
    <w:rsid w:val="003B47A4"/>
    <w:pPr>
      <w:numPr>
        <w:numId w:val="6"/>
      </w:numPr>
      <w:shd w:val="clear" w:color="auto" w:fill="D9D9D9"/>
      <w:spacing w:before="360" w:after="240"/>
      <w:jc w:val="center"/>
      <w:outlineLvl w:val="0"/>
    </w:pPr>
    <w:rPr>
      <w:rFonts w:ascii="Times New Roman" w:hAnsi="Times New Roman"/>
      <w:b/>
    </w:rPr>
  </w:style>
  <w:style w:type="character" w:customStyle="1" w:styleId="Title-OptSubclause2">
    <w:name w:val="Title - Opt Subclause 2"/>
    <w:uiPriority w:val="1"/>
    <w:semiHidden/>
    <w:rsid w:val="003B47A4"/>
    <w:rPr>
      <w:rFonts w:ascii="Times New Roman" w:hAnsi="Times New Roman" w:cs="Times New Roman"/>
      <w:b w:val="0"/>
      <w:caps w:val="0"/>
      <w:dstrike w:val="0"/>
      <w:color w:val="000000"/>
      <w:sz w:val="24"/>
      <w:bdr w:val="none" w:sz="0" w:space="0" w:color="auto"/>
      <w:shd w:val="clear" w:color="auto" w:fill="D9D9D9"/>
      <w:vertAlign w:val="baseline"/>
    </w:rPr>
  </w:style>
  <w:style w:type="character" w:customStyle="1" w:styleId="Title-OptSubclause3">
    <w:name w:val="Title - Opt Subclause 3"/>
    <w:uiPriority w:val="1"/>
    <w:semiHidden/>
    <w:rsid w:val="003B47A4"/>
    <w:rPr>
      <w:rFonts w:ascii="Times New Roman" w:hAnsi="Times New Roman" w:cs="Times New Roman"/>
      <w:b w:val="0"/>
      <w:dstrike w:val="0"/>
      <w:color w:val="000000"/>
      <w:sz w:val="24"/>
      <w:bdr w:val="none" w:sz="0" w:space="0" w:color="auto"/>
      <w:shd w:val="clear" w:color="auto" w:fill="D9D9D9"/>
      <w:vertAlign w:val="baseline"/>
    </w:rPr>
  </w:style>
  <w:style w:type="character" w:customStyle="1" w:styleId="Title-OptSubclause4">
    <w:name w:val="Title - Opt Subclause 4"/>
    <w:uiPriority w:val="1"/>
    <w:semiHidden/>
    <w:rsid w:val="003B47A4"/>
    <w:rPr>
      <w:rFonts w:ascii="Times New Roman" w:hAnsi="Times New Roman" w:cs="Times New Roman"/>
      <w:b w:val="0"/>
      <w:dstrike w:val="0"/>
      <w:color w:val="000000"/>
      <w:sz w:val="24"/>
      <w:szCs w:val="22"/>
      <w:bdr w:val="none" w:sz="0" w:space="0" w:color="auto"/>
      <w:shd w:val="clear" w:color="auto" w:fill="D9D9D9"/>
      <w:vertAlign w:val="baseline"/>
    </w:rPr>
  </w:style>
  <w:style w:type="character" w:customStyle="1" w:styleId="LFTitle-OptClauseChar">
    <w:name w:val="LF Title - Opt Clause Char"/>
    <w:link w:val="LFTitle-OptClause"/>
    <w:semiHidden/>
    <w:rsid w:val="003B47A4"/>
    <w:rPr>
      <w:rFonts w:ascii="Times New Roman" w:hAnsi="Times New Roman"/>
      <w:b/>
      <w:color w:val="000000"/>
      <w:shd w:val="clear" w:color="auto" w:fill="D9D9D9"/>
    </w:rPr>
  </w:style>
  <w:style w:type="character" w:customStyle="1" w:styleId="Title-OptSubclause1">
    <w:name w:val="Title - Opt Subclause 1"/>
    <w:uiPriority w:val="1"/>
    <w:semiHidden/>
    <w:rsid w:val="003B47A4"/>
    <w:rPr>
      <w:rFonts w:ascii="Times New Roman" w:hAnsi="Times New Roman" w:cs="Times New Roman"/>
      <w:b w:val="0"/>
      <w:dstrike w:val="0"/>
      <w:color w:val="000000"/>
      <w:sz w:val="24"/>
      <w:szCs w:val="22"/>
      <w:u w:val="none"/>
      <w:bdr w:val="none" w:sz="0" w:space="0" w:color="auto"/>
      <w:shd w:val="clear" w:color="auto" w:fill="D9D9D9"/>
      <w:vertAlign w:val="baseline"/>
    </w:rPr>
  </w:style>
  <w:style w:type="paragraph" w:customStyle="1" w:styleId="SLPara-OptClause">
    <w:name w:val="SL Para - Opt Clause"/>
    <w:semiHidden/>
    <w:qFormat/>
    <w:rsid w:val="003B47A4"/>
    <w:pPr>
      <w:numPr>
        <w:numId w:val="2"/>
      </w:numPr>
      <w:shd w:val="clear" w:color="auto" w:fill="D9D9D9"/>
      <w:spacing w:before="120" w:after="240"/>
      <w:outlineLvl w:val="0"/>
    </w:pPr>
    <w:rPr>
      <w:rFonts w:ascii="Times New Roman" w:hAnsi="Times New Roman"/>
      <w:color w:val="000000"/>
      <w:sz w:val="24"/>
      <w:szCs w:val="24"/>
    </w:rPr>
  </w:style>
  <w:style w:type="paragraph" w:customStyle="1" w:styleId="SFPara-OptClause">
    <w:name w:val="SF Para - Opt Clause"/>
    <w:basedOn w:val="Normal"/>
    <w:semiHidden/>
    <w:qFormat/>
    <w:rsid w:val="003B47A4"/>
    <w:pPr>
      <w:numPr>
        <w:numId w:val="43"/>
      </w:numPr>
      <w:shd w:val="clear" w:color="auto" w:fill="D9D9D9"/>
      <w:spacing w:before="240" w:after="240"/>
      <w:outlineLvl w:val="0"/>
    </w:pPr>
    <w:rPr>
      <w:rFonts w:ascii="Times New Roman" w:hAnsi="Times New Roman"/>
    </w:rPr>
  </w:style>
  <w:style w:type="paragraph" w:customStyle="1" w:styleId="SFParaOptsubclause1">
    <w:name w:val="SF Para Opt subclause 1"/>
    <w:basedOn w:val="SFParasubclause1"/>
    <w:semiHidden/>
    <w:qFormat/>
    <w:rsid w:val="003B47A4"/>
    <w:pPr>
      <w:numPr>
        <w:numId w:val="43"/>
      </w:numPr>
      <w:shd w:val="clear" w:color="auto" w:fill="D9D9D9"/>
    </w:pPr>
  </w:style>
  <w:style w:type="paragraph" w:customStyle="1" w:styleId="SFParaOptsubclause2">
    <w:name w:val="SF Para Opt subclause 2"/>
    <w:basedOn w:val="Normal"/>
    <w:semiHidden/>
    <w:qFormat/>
    <w:rsid w:val="003B47A4"/>
    <w:pPr>
      <w:numPr>
        <w:ilvl w:val="2"/>
        <w:numId w:val="43"/>
      </w:numPr>
      <w:shd w:val="clear" w:color="auto" w:fill="D9D9D9"/>
      <w:spacing w:after="240"/>
      <w:outlineLvl w:val="2"/>
    </w:pPr>
    <w:rPr>
      <w:rFonts w:ascii="Times New Roman" w:hAnsi="Times New Roman"/>
    </w:rPr>
  </w:style>
  <w:style w:type="paragraph" w:customStyle="1" w:styleId="SFParaOptsubclause3">
    <w:name w:val="SF Para Opt subclause 3"/>
    <w:basedOn w:val="SFParasubclause3"/>
    <w:semiHidden/>
    <w:qFormat/>
    <w:rsid w:val="003B47A4"/>
    <w:pPr>
      <w:numPr>
        <w:numId w:val="43"/>
      </w:numPr>
      <w:shd w:val="clear" w:color="auto" w:fill="D9D9D9"/>
    </w:pPr>
  </w:style>
  <w:style w:type="paragraph" w:customStyle="1" w:styleId="MFParaOptsubclause1">
    <w:name w:val="MF Para Opt subclause 1"/>
    <w:basedOn w:val="Normal"/>
    <w:semiHidden/>
    <w:qFormat/>
    <w:rsid w:val="003B47A4"/>
    <w:pPr>
      <w:numPr>
        <w:ilvl w:val="1"/>
        <w:numId w:val="20"/>
      </w:numPr>
      <w:shd w:val="clear" w:color="auto" w:fill="D9D9D9"/>
      <w:spacing w:after="240"/>
      <w:outlineLvl w:val="1"/>
    </w:pPr>
    <w:rPr>
      <w:rFonts w:ascii="Times New Roman" w:hAnsi="Times New Roman"/>
    </w:rPr>
  </w:style>
  <w:style w:type="paragraph" w:customStyle="1" w:styleId="MFPara-OptClause">
    <w:name w:val="MF Para - Opt Clause"/>
    <w:basedOn w:val="Normal"/>
    <w:semiHidden/>
    <w:qFormat/>
    <w:rsid w:val="003B47A4"/>
    <w:pPr>
      <w:numPr>
        <w:numId w:val="20"/>
      </w:numPr>
      <w:shd w:val="clear" w:color="auto" w:fill="D9D9D9"/>
      <w:spacing w:after="240"/>
      <w:outlineLvl w:val="0"/>
    </w:pPr>
    <w:rPr>
      <w:rFonts w:ascii="Times New Roman" w:hAnsi="Times New Roman"/>
    </w:rPr>
  </w:style>
  <w:style w:type="paragraph" w:customStyle="1" w:styleId="MFParaOptsubclause2">
    <w:name w:val="MF Para Opt subclause 2"/>
    <w:basedOn w:val="Normal"/>
    <w:semiHidden/>
    <w:qFormat/>
    <w:rsid w:val="003B47A4"/>
    <w:pPr>
      <w:numPr>
        <w:ilvl w:val="2"/>
        <w:numId w:val="20"/>
      </w:numPr>
      <w:shd w:val="clear" w:color="auto" w:fill="D9D9D9"/>
      <w:spacing w:after="240"/>
      <w:outlineLvl w:val="2"/>
    </w:pPr>
    <w:rPr>
      <w:rFonts w:ascii="Times New Roman" w:hAnsi="Times New Roman"/>
    </w:rPr>
  </w:style>
  <w:style w:type="paragraph" w:customStyle="1" w:styleId="MFParaOptsubclause3">
    <w:name w:val="MF Para Opt subclause 3"/>
    <w:basedOn w:val="Normal"/>
    <w:semiHidden/>
    <w:qFormat/>
    <w:rsid w:val="003B47A4"/>
    <w:pPr>
      <w:numPr>
        <w:ilvl w:val="3"/>
        <w:numId w:val="20"/>
      </w:numPr>
      <w:shd w:val="clear" w:color="auto" w:fill="D9D9D9"/>
      <w:spacing w:after="240"/>
      <w:outlineLvl w:val="3"/>
    </w:pPr>
    <w:rPr>
      <w:rFonts w:ascii="Times New Roman" w:hAnsi="Times New Roman"/>
    </w:rPr>
  </w:style>
  <w:style w:type="paragraph" w:customStyle="1" w:styleId="MFParaOptsubclause4">
    <w:name w:val="MF Para Opt subclause 4"/>
    <w:basedOn w:val="Normal"/>
    <w:semiHidden/>
    <w:qFormat/>
    <w:rsid w:val="003B47A4"/>
    <w:pPr>
      <w:numPr>
        <w:ilvl w:val="4"/>
        <w:numId w:val="20"/>
      </w:numPr>
      <w:shd w:val="clear" w:color="auto" w:fill="D9D9D9"/>
      <w:tabs>
        <w:tab w:val="left" w:pos="2970"/>
      </w:tabs>
      <w:spacing w:after="240"/>
      <w:outlineLvl w:val="4"/>
    </w:pPr>
    <w:rPr>
      <w:rFonts w:ascii="Times New Roman" w:hAnsi="Times New Roman"/>
    </w:rPr>
  </w:style>
  <w:style w:type="paragraph" w:customStyle="1" w:styleId="HeadingLevel2">
    <w:name w:val="Heading Level 2"/>
    <w:link w:val="HeadingLevel2Char"/>
    <w:qFormat/>
    <w:rsid w:val="003B47A4"/>
    <w:pPr>
      <w:spacing w:before="120"/>
      <w:outlineLvl w:val="1"/>
    </w:pPr>
    <w:rPr>
      <w:b/>
      <w:color w:val="000000"/>
      <w:sz w:val="22"/>
      <w:szCs w:val="22"/>
    </w:rPr>
  </w:style>
  <w:style w:type="paragraph" w:customStyle="1" w:styleId="HeadingLevel3">
    <w:name w:val="Heading Level 3"/>
    <w:link w:val="HeadingLevel3Char"/>
    <w:qFormat/>
    <w:rsid w:val="003B47A4"/>
    <w:pPr>
      <w:spacing w:before="120"/>
      <w:outlineLvl w:val="2"/>
    </w:pPr>
    <w:rPr>
      <w:rFonts w:cs="Calibri"/>
      <w:b/>
      <w:bCs/>
      <w:color w:val="000000"/>
      <w:szCs w:val="22"/>
    </w:rPr>
  </w:style>
  <w:style w:type="character" w:customStyle="1" w:styleId="HeadingLevel2Char">
    <w:name w:val="Heading Level 2 Char"/>
    <w:link w:val="HeadingLevel2"/>
    <w:rsid w:val="003B47A4"/>
    <w:rPr>
      <w:b/>
      <w:color w:val="000000"/>
      <w:sz w:val="22"/>
      <w:szCs w:val="22"/>
    </w:rPr>
  </w:style>
  <w:style w:type="character" w:customStyle="1" w:styleId="HeadingLevel3Char">
    <w:name w:val="Heading Level 3 Char"/>
    <w:link w:val="HeadingLevel3"/>
    <w:rsid w:val="003B47A4"/>
    <w:rPr>
      <w:rFonts w:cs="Calibri"/>
      <w:b/>
      <w:bCs/>
      <w:color w:val="000000"/>
      <w:sz w:val="20"/>
      <w:szCs w:val="22"/>
    </w:rPr>
  </w:style>
  <w:style w:type="paragraph" w:customStyle="1" w:styleId="BlockQuote">
    <w:name w:val="Block Quote"/>
    <w:link w:val="BlockQuoteChar"/>
    <w:rsid w:val="003B47A4"/>
    <w:pPr>
      <w:spacing w:before="120" w:after="120"/>
      <w:ind w:left="720" w:right="720"/>
    </w:pPr>
    <w:rPr>
      <w:rFonts w:ascii="Times New Roman" w:hAnsi="Times New Roman"/>
      <w:color w:val="000000"/>
      <w:sz w:val="24"/>
      <w:szCs w:val="22"/>
    </w:rPr>
  </w:style>
  <w:style w:type="character" w:customStyle="1" w:styleId="BlockQuoteChar">
    <w:name w:val="Block Quote Char"/>
    <w:link w:val="BlockQuote"/>
    <w:rsid w:val="003B47A4"/>
    <w:rPr>
      <w:rFonts w:ascii="Times New Roman" w:hAnsi="Times New Roman"/>
      <w:color w:val="000000"/>
      <w:szCs w:val="22"/>
    </w:rPr>
  </w:style>
  <w:style w:type="paragraph" w:customStyle="1" w:styleId="BulletList2">
    <w:name w:val="Bullet List 2"/>
    <w:link w:val="BulletList2Char"/>
    <w:qFormat/>
    <w:rsid w:val="003B47A4"/>
    <w:pPr>
      <w:numPr>
        <w:ilvl w:val="1"/>
        <w:numId w:val="19"/>
      </w:numPr>
      <w:spacing w:before="120" w:after="120"/>
    </w:pPr>
    <w:rPr>
      <w:rFonts w:ascii="Times New Roman" w:hAnsi="Times New Roman"/>
      <w:color w:val="000000"/>
      <w:sz w:val="24"/>
      <w:szCs w:val="24"/>
    </w:rPr>
  </w:style>
  <w:style w:type="character" w:customStyle="1" w:styleId="BulletList1Char">
    <w:name w:val="Bullet List 1 Char"/>
    <w:link w:val="BulletList1"/>
    <w:rsid w:val="003B47A4"/>
    <w:rPr>
      <w:rFonts w:ascii="Times New Roman" w:hAnsi="Times New Roman"/>
      <w:color w:val="000000"/>
    </w:rPr>
  </w:style>
  <w:style w:type="character" w:customStyle="1" w:styleId="BulletList2Char">
    <w:name w:val="Bullet List 2 Char"/>
    <w:link w:val="BulletList2"/>
    <w:rsid w:val="003B47A4"/>
    <w:rPr>
      <w:rFonts w:ascii="Times New Roman" w:hAnsi="Times New Roman"/>
      <w:color w:val="000000"/>
    </w:rPr>
  </w:style>
  <w:style w:type="paragraph" w:customStyle="1" w:styleId="LFPara-Clause-nonum">
    <w:name w:val="LF Para - Clause - no num"/>
    <w:basedOn w:val="Normal"/>
    <w:link w:val="LFPara-Clause-nonumChar"/>
    <w:qFormat/>
    <w:rsid w:val="003B47A4"/>
    <w:pPr>
      <w:spacing w:after="240"/>
      <w:ind w:firstLine="432"/>
    </w:pPr>
    <w:rPr>
      <w:rFonts w:ascii="Times New Roman" w:hAnsi="Times New Roman"/>
    </w:rPr>
  </w:style>
  <w:style w:type="character" w:customStyle="1" w:styleId="LFPara-Clause-nonumChar">
    <w:name w:val="LF Para - Clause - no num Char"/>
    <w:link w:val="LFPara-Clause-nonum"/>
    <w:rsid w:val="003B47A4"/>
    <w:rPr>
      <w:rFonts w:ascii="Times New Roman" w:hAnsi="Times New Roman"/>
      <w:color w:val="000000"/>
    </w:rPr>
  </w:style>
  <w:style w:type="paragraph" w:customStyle="1" w:styleId="LFParasubclause1-nonum">
    <w:name w:val="LF Para subclause 1 - no num"/>
    <w:qFormat/>
    <w:rsid w:val="003B47A4"/>
    <w:pPr>
      <w:spacing w:before="120" w:after="240"/>
      <w:ind w:firstLine="720"/>
      <w:outlineLvl w:val="1"/>
    </w:pPr>
    <w:rPr>
      <w:rFonts w:ascii="Times New Roman" w:hAnsi="Times New Roman"/>
      <w:color w:val="000000"/>
      <w:sz w:val="24"/>
      <w:szCs w:val="24"/>
    </w:rPr>
  </w:style>
  <w:style w:type="paragraph" w:customStyle="1" w:styleId="LFParasubclause2-nonum">
    <w:name w:val="LF Para subclause 2 - no num"/>
    <w:qFormat/>
    <w:rsid w:val="003B47A4"/>
    <w:pPr>
      <w:spacing w:before="120" w:after="240"/>
      <w:ind w:left="720" w:firstLine="1440"/>
      <w:outlineLvl w:val="2"/>
    </w:pPr>
    <w:rPr>
      <w:rFonts w:ascii="Times New Roman" w:hAnsi="Times New Roman"/>
      <w:color w:val="000000"/>
      <w:sz w:val="24"/>
      <w:szCs w:val="24"/>
    </w:rPr>
  </w:style>
  <w:style w:type="paragraph" w:customStyle="1" w:styleId="LFParasubclause3-nonum">
    <w:name w:val="LF Para subclause 3 - no num"/>
    <w:qFormat/>
    <w:rsid w:val="003B47A4"/>
    <w:pPr>
      <w:spacing w:before="120" w:after="240"/>
      <w:ind w:left="1512" w:firstLine="1368"/>
      <w:outlineLvl w:val="3"/>
    </w:pPr>
    <w:rPr>
      <w:rFonts w:ascii="Times New Roman" w:hAnsi="Times New Roman"/>
      <w:color w:val="000000"/>
      <w:sz w:val="24"/>
      <w:szCs w:val="24"/>
    </w:rPr>
  </w:style>
  <w:style w:type="paragraph" w:customStyle="1" w:styleId="LFParasubclause4-nonum">
    <w:name w:val="LF Para subclause 4 - no num"/>
    <w:qFormat/>
    <w:rsid w:val="003B47A4"/>
    <w:pPr>
      <w:spacing w:before="120" w:after="240"/>
      <w:ind w:left="2160" w:firstLine="1440"/>
      <w:outlineLvl w:val="4"/>
    </w:pPr>
    <w:rPr>
      <w:rFonts w:ascii="Times New Roman" w:hAnsi="Times New Roman"/>
      <w:color w:val="000000"/>
      <w:sz w:val="24"/>
      <w:szCs w:val="24"/>
    </w:rPr>
  </w:style>
  <w:style w:type="character" w:customStyle="1" w:styleId="LinkManual">
    <w:name w:val="Link (Manual)"/>
    <w:qFormat/>
    <w:rsid w:val="003B47A4"/>
    <w:rPr>
      <w:rFonts w:ascii="Times New Roman" w:hAnsi="Times New Roman"/>
      <w:color w:val="000000"/>
      <w:sz w:val="24"/>
      <w:u w:val="none"/>
    </w:rPr>
  </w:style>
  <w:style w:type="paragraph" w:customStyle="1" w:styleId="List-LowerAlphaListLevel1">
    <w:name w:val="List - Lower Alpha List Level 1"/>
    <w:link w:val="List-LowerAlphaListLevel1Char"/>
    <w:qFormat/>
    <w:rsid w:val="003B47A4"/>
    <w:pPr>
      <w:numPr>
        <w:numId w:val="60"/>
      </w:numPr>
      <w:spacing w:before="120" w:after="120"/>
    </w:pPr>
    <w:rPr>
      <w:rFonts w:ascii="Times New Roman" w:hAnsi="Times New Roman"/>
      <w:color w:val="000000"/>
      <w:sz w:val="24"/>
      <w:szCs w:val="24"/>
    </w:rPr>
  </w:style>
  <w:style w:type="paragraph" w:customStyle="1" w:styleId="List-LowerAlphaListLevel2">
    <w:name w:val="List - Lower Alpha List Level 2"/>
    <w:link w:val="List-LowerAlphaListLevel2Char"/>
    <w:qFormat/>
    <w:rsid w:val="003B47A4"/>
    <w:pPr>
      <w:numPr>
        <w:numId w:val="22"/>
      </w:numPr>
      <w:spacing w:before="120" w:after="120"/>
    </w:pPr>
    <w:rPr>
      <w:rFonts w:ascii="Times New Roman" w:hAnsi="Times New Roman"/>
      <w:color w:val="000000"/>
      <w:sz w:val="24"/>
      <w:szCs w:val="24"/>
    </w:rPr>
  </w:style>
  <w:style w:type="paragraph" w:customStyle="1" w:styleId="List-LowerRomanListLevel1">
    <w:name w:val="List - Lower Roman List Level 1"/>
    <w:link w:val="List-LowerRomanListLevel1Char"/>
    <w:qFormat/>
    <w:rsid w:val="003B47A4"/>
    <w:pPr>
      <w:numPr>
        <w:numId w:val="4"/>
      </w:numPr>
      <w:spacing w:before="120" w:after="120"/>
    </w:pPr>
    <w:rPr>
      <w:rFonts w:ascii="Times New Roman" w:hAnsi="Times New Roman"/>
      <w:color w:val="000000"/>
      <w:sz w:val="24"/>
      <w:szCs w:val="24"/>
    </w:rPr>
  </w:style>
  <w:style w:type="paragraph" w:customStyle="1" w:styleId="List-LowerRomanListLevel2">
    <w:name w:val="List - Lower Roman List Level 2"/>
    <w:link w:val="List-LowerRomanListLevel2Char"/>
    <w:qFormat/>
    <w:rsid w:val="003B47A4"/>
    <w:pPr>
      <w:numPr>
        <w:numId w:val="33"/>
      </w:numPr>
      <w:spacing w:before="120" w:after="120"/>
    </w:pPr>
    <w:rPr>
      <w:rFonts w:ascii="Times New Roman" w:hAnsi="Times New Roman"/>
      <w:color w:val="000000"/>
      <w:sz w:val="24"/>
      <w:szCs w:val="24"/>
    </w:rPr>
  </w:style>
  <w:style w:type="paragraph" w:customStyle="1" w:styleId="List-NumberedListLevel1">
    <w:name w:val="List - Numbered List Level 1"/>
    <w:link w:val="List-NumberedListLevel1Char"/>
    <w:qFormat/>
    <w:rsid w:val="003B47A4"/>
    <w:pPr>
      <w:numPr>
        <w:numId w:val="51"/>
      </w:numPr>
      <w:spacing w:before="120" w:after="120"/>
    </w:pPr>
    <w:rPr>
      <w:rFonts w:ascii="Times New Roman" w:hAnsi="Times New Roman"/>
      <w:color w:val="000000"/>
      <w:sz w:val="24"/>
      <w:szCs w:val="24"/>
    </w:rPr>
  </w:style>
  <w:style w:type="paragraph" w:customStyle="1" w:styleId="List-UpperAlphaListLevel1">
    <w:name w:val="List - Upper Alpha List Level 1"/>
    <w:link w:val="List-UpperAlphaListLevel1Char"/>
    <w:qFormat/>
    <w:rsid w:val="003B47A4"/>
    <w:pPr>
      <w:numPr>
        <w:numId w:val="8"/>
      </w:numPr>
      <w:spacing w:before="120" w:after="120"/>
    </w:pPr>
    <w:rPr>
      <w:rFonts w:ascii="Times New Roman" w:hAnsi="Times New Roman"/>
      <w:color w:val="000000"/>
      <w:sz w:val="24"/>
      <w:szCs w:val="24"/>
    </w:rPr>
  </w:style>
  <w:style w:type="paragraph" w:customStyle="1" w:styleId="List-UpperAlphaListLevel2">
    <w:name w:val="List - Upper Alpha List Level 2"/>
    <w:link w:val="List-UpperAlphaListLevel2Char"/>
    <w:qFormat/>
    <w:rsid w:val="003B47A4"/>
    <w:pPr>
      <w:numPr>
        <w:numId w:val="55"/>
      </w:numPr>
      <w:spacing w:before="120" w:after="120"/>
    </w:pPr>
    <w:rPr>
      <w:rFonts w:ascii="Times New Roman" w:hAnsi="Times New Roman"/>
      <w:color w:val="000000"/>
      <w:sz w:val="24"/>
      <w:szCs w:val="24"/>
    </w:rPr>
  </w:style>
  <w:style w:type="paragraph" w:customStyle="1" w:styleId="ListParagraphLevel1">
    <w:name w:val="List Paragraph Level 1"/>
    <w:link w:val="ListParagraphLevel1Char"/>
    <w:qFormat/>
    <w:rsid w:val="003B47A4"/>
    <w:pPr>
      <w:spacing w:before="120" w:after="120"/>
      <w:ind w:left="720"/>
    </w:pPr>
    <w:rPr>
      <w:rFonts w:ascii="Times New Roman" w:hAnsi="Times New Roman"/>
      <w:color w:val="000000"/>
      <w:sz w:val="24"/>
      <w:szCs w:val="24"/>
    </w:rPr>
  </w:style>
  <w:style w:type="paragraph" w:customStyle="1" w:styleId="ListParagraphLevel2">
    <w:name w:val="List Paragraph Level 2"/>
    <w:link w:val="ListParagraphLevel2Char"/>
    <w:qFormat/>
    <w:rsid w:val="003B47A4"/>
    <w:pPr>
      <w:spacing w:before="120" w:after="120"/>
      <w:ind w:left="1152"/>
    </w:pPr>
    <w:rPr>
      <w:rFonts w:ascii="Times New Roman" w:hAnsi="Times New Roman"/>
      <w:color w:val="000000"/>
      <w:sz w:val="24"/>
      <w:szCs w:val="24"/>
    </w:rPr>
  </w:style>
  <w:style w:type="character" w:customStyle="1" w:styleId="ListParagraphLevel1Char">
    <w:name w:val="List Paragraph Level 1 Char"/>
    <w:link w:val="ListParagraphLevel1"/>
    <w:rsid w:val="003B47A4"/>
    <w:rPr>
      <w:rFonts w:ascii="Times New Roman" w:hAnsi="Times New Roman"/>
      <w:color w:val="000000"/>
    </w:rPr>
  </w:style>
  <w:style w:type="character" w:customStyle="1" w:styleId="ListParagraphLevel2Char">
    <w:name w:val="List Paragraph Level 2 Char"/>
    <w:link w:val="ListParagraphLevel2"/>
    <w:rsid w:val="003B47A4"/>
    <w:rPr>
      <w:rFonts w:ascii="Times New Roman" w:hAnsi="Times New Roman"/>
      <w:color w:val="000000"/>
    </w:rPr>
  </w:style>
  <w:style w:type="character" w:customStyle="1" w:styleId="List-NumberedListLevel1Char">
    <w:name w:val="List - Numbered List Level 1 Char"/>
    <w:link w:val="List-NumberedListLevel1"/>
    <w:rsid w:val="003B47A4"/>
    <w:rPr>
      <w:rFonts w:ascii="Times New Roman" w:hAnsi="Times New Roman"/>
      <w:color w:val="000000"/>
    </w:rPr>
  </w:style>
  <w:style w:type="paragraph" w:customStyle="1" w:styleId="List-NumberedListLevel2">
    <w:name w:val="List - Numbered List Level 2"/>
    <w:link w:val="List-NumberedListLevel2Char"/>
    <w:rsid w:val="003B47A4"/>
    <w:pPr>
      <w:numPr>
        <w:numId w:val="63"/>
      </w:numPr>
      <w:spacing w:before="120" w:after="120"/>
    </w:pPr>
    <w:rPr>
      <w:rFonts w:ascii="Times New Roman" w:hAnsi="Times New Roman"/>
      <w:color w:val="000000"/>
      <w:sz w:val="24"/>
      <w:szCs w:val="24"/>
    </w:rPr>
  </w:style>
  <w:style w:type="character" w:customStyle="1" w:styleId="List-LowerRomanListLevel1Char">
    <w:name w:val="List - Lower Roman List Level 1 Char"/>
    <w:link w:val="List-LowerRomanListLevel1"/>
    <w:rsid w:val="003B47A4"/>
    <w:rPr>
      <w:rFonts w:ascii="Times New Roman" w:hAnsi="Times New Roman"/>
      <w:color w:val="000000"/>
    </w:rPr>
  </w:style>
  <w:style w:type="character" w:customStyle="1" w:styleId="List-UpperAlphaListLevel1Char">
    <w:name w:val="List - Upper Alpha List Level 1 Char"/>
    <w:link w:val="List-UpperAlphaListLevel1"/>
    <w:rsid w:val="003B47A4"/>
    <w:rPr>
      <w:rFonts w:ascii="Times New Roman" w:hAnsi="Times New Roman"/>
      <w:color w:val="000000"/>
    </w:rPr>
  </w:style>
  <w:style w:type="character" w:customStyle="1" w:styleId="List-LowerAlphaListLevel1Char">
    <w:name w:val="List - Lower Alpha List Level 1 Char"/>
    <w:link w:val="List-LowerAlphaListLevel1"/>
    <w:rsid w:val="003B47A4"/>
    <w:rPr>
      <w:rFonts w:ascii="Times New Roman" w:hAnsi="Times New Roman"/>
      <w:color w:val="000000"/>
    </w:rPr>
  </w:style>
  <w:style w:type="character" w:customStyle="1" w:styleId="List-LowerAlphaListLevel2Char">
    <w:name w:val="List - Lower Alpha List Level 2 Char"/>
    <w:link w:val="List-LowerAlphaListLevel2"/>
    <w:rsid w:val="003B47A4"/>
    <w:rPr>
      <w:rFonts w:ascii="Times New Roman" w:hAnsi="Times New Roman"/>
      <w:color w:val="000000"/>
    </w:rPr>
  </w:style>
  <w:style w:type="character" w:customStyle="1" w:styleId="List-UpperAlphaListLevel2Char">
    <w:name w:val="List - Upper Alpha List Level 2 Char"/>
    <w:link w:val="List-UpperAlphaListLevel2"/>
    <w:rsid w:val="003B47A4"/>
    <w:rPr>
      <w:rFonts w:ascii="Times New Roman" w:hAnsi="Times New Roman"/>
      <w:color w:val="000000"/>
    </w:rPr>
  </w:style>
  <w:style w:type="character" w:customStyle="1" w:styleId="List-LowerRomanListLevel2Char">
    <w:name w:val="List - Lower Roman List Level 2 Char"/>
    <w:link w:val="List-LowerRomanListLevel2"/>
    <w:rsid w:val="003B47A4"/>
    <w:rPr>
      <w:rFonts w:ascii="Times New Roman" w:hAnsi="Times New Roman"/>
      <w:color w:val="000000"/>
    </w:rPr>
  </w:style>
  <w:style w:type="paragraph" w:customStyle="1" w:styleId="MFPara-Clause-nonum">
    <w:name w:val="MF Para - Clause - no num"/>
    <w:qFormat/>
    <w:rsid w:val="003B47A4"/>
    <w:pPr>
      <w:spacing w:before="120" w:after="240"/>
      <w:ind w:firstLine="1008"/>
      <w:outlineLvl w:val="0"/>
    </w:pPr>
    <w:rPr>
      <w:rFonts w:ascii="Times New Roman" w:hAnsi="Times New Roman"/>
      <w:color w:val="000000"/>
      <w:sz w:val="24"/>
      <w:szCs w:val="24"/>
    </w:rPr>
  </w:style>
  <w:style w:type="paragraph" w:customStyle="1" w:styleId="MFParasubclause1-nonum">
    <w:name w:val="MF Para subclause 1 - no num"/>
    <w:qFormat/>
    <w:rsid w:val="003B47A4"/>
    <w:pPr>
      <w:spacing w:before="120" w:after="240"/>
      <w:ind w:left="432" w:firstLine="1296"/>
      <w:outlineLvl w:val="1"/>
    </w:pPr>
    <w:rPr>
      <w:rFonts w:ascii="Times New Roman" w:hAnsi="Times New Roman"/>
      <w:color w:val="000000"/>
      <w:sz w:val="24"/>
      <w:szCs w:val="24"/>
    </w:rPr>
  </w:style>
  <w:style w:type="paragraph" w:customStyle="1" w:styleId="MFParasubclause2-nonum">
    <w:name w:val="MF Para subclause 2 - no num"/>
    <w:qFormat/>
    <w:rsid w:val="003B47A4"/>
    <w:pPr>
      <w:spacing w:before="120" w:after="240"/>
      <w:ind w:left="1008" w:firstLine="1440"/>
      <w:outlineLvl w:val="2"/>
    </w:pPr>
    <w:rPr>
      <w:rFonts w:ascii="Times New Roman" w:hAnsi="Times New Roman"/>
      <w:color w:val="000000"/>
      <w:sz w:val="24"/>
      <w:szCs w:val="24"/>
    </w:rPr>
  </w:style>
  <w:style w:type="paragraph" w:customStyle="1" w:styleId="MFParasubclause3-nonum">
    <w:name w:val="MF Para subclause 3 - no num"/>
    <w:qFormat/>
    <w:rsid w:val="003B47A4"/>
    <w:pPr>
      <w:spacing w:before="120" w:after="240"/>
      <w:ind w:left="1728" w:firstLine="1440"/>
      <w:outlineLvl w:val="3"/>
    </w:pPr>
    <w:rPr>
      <w:rFonts w:ascii="Times New Roman" w:hAnsi="Times New Roman"/>
      <w:color w:val="000000"/>
      <w:sz w:val="24"/>
      <w:szCs w:val="24"/>
    </w:rPr>
  </w:style>
  <w:style w:type="paragraph" w:customStyle="1" w:styleId="MFParasubclause4-nonum">
    <w:name w:val="MF Para subclause 4 - no num"/>
    <w:qFormat/>
    <w:rsid w:val="003B47A4"/>
    <w:pPr>
      <w:spacing w:before="120" w:after="240"/>
      <w:ind w:left="2448" w:firstLine="1440"/>
      <w:outlineLvl w:val="4"/>
    </w:pPr>
    <w:rPr>
      <w:rFonts w:ascii="Times New Roman" w:hAnsi="Times New Roman"/>
      <w:color w:val="000000"/>
      <w:sz w:val="24"/>
      <w:szCs w:val="24"/>
    </w:rPr>
  </w:style>
  <w:style w:type="character" w:customStyle="1" w:styleId="PinPointRefChar">
    <w:name w:val="PinPoint Ref Char"/>
    <w:link w:val="PinPointRef"/>
    <w:rsid w:val="003B47A4"/>
    <w:rPr>
      <w:rFonts w:ascii="Times New Roman" w:hAnsi="Times New Roman"/>
      <w:b/>
      <w:color w:val="000000"/>
      <w:sz w:val="18"/>
      <w:szCs w:val="22"/>
    </w:rPr>
  </w:style>
  <w:style w:type="paragraph" w:customStyle="1" w:styleId="SFParasubclause1-nonum">
    <w:name w:val="SF Para subclause 1 - no num"/>
    <w:qFormat/>
    <w:rsid w:val="003B47A4"/>
    <w:pPr>
      <w:spacing w:before="120" w:after="240"/>
      <w:ind w:left="720" w:firstLine="1440"/>
      <w:outlineLvl w:val="1"/>
    </w:pPr>
    <w:rPr>
      <w:rFonts w:ascii="Times New Roman" w:hAnsi="Times New Roman"/>
      <w:color w:val="000000"/>
      <w:sz w:val="24"/>
      <w:szCs w:val="24"/>
    </w:rPr>
  </w:style>
  <w:style w:type="paragraph" w:customStyle="1" w:styleId="SFParasubclause2-nonum">
    <w:name w:val="SF Para subclause 2 - no num"/>
    <w:qFormat/>
    <w:rsid w:val="003B47A4"/>
    <w:pPr>
      <w:spacing w:before="120" w:after="240"/>
      <w:ind w:left="1440" w:firstLine="1440"/>
      <w:outlineLvl w:val="2"/>
    </w:pPr>
    <w:rPr>
      <w:rFonts w:ascii="Times New Roman" w:hAnsi="Times New Roman"/>
      <w:color w:val="000000"/>
      <w:sz w:val="24"/>
      <w:szCs w:val="24"/>
    </w:rPr>
  </w:style>
  <w:style w:type="paragraph" w:customStyle="1" w:styleId="SFParasubclause3-nonum">
    <w:name w:val="SF Para subclause 3 - no num"/>
    <w:qFormat/>
    <w:rsid w:val="003B47A4"/>
    <w:pPr>
      <w:spacing w:before="120" w:after="240"/>
      <w:ind w:left="2160" w:firstLine="1440"/>
      <w:outlineLvl w:val="3"/>
    </w:pPr>
    <w:rPr>
      <w:rFonts w:ascii="Times New Roman" w:hAnsi="Times New Roman"/>
      <w:color w:val="000000"/>
      <w:sz w:val="24"/>
      <w:szCs w:val="24"/>
    </w:rPr>
  </w:style>
  <w:style w:type="character" w:customStyle="1" w:styleId="SFPara-Clause-nonumChar">
    <w:name w:val="SF Para - Clause - no num Char"/>
    <w:link w:val="SFPara-Clause-nonum"/>
    <w:rsid w:val="003B47A4"/>
    <w:rPr>
      <w:rFonts w:ascii="Times New Roman" w:hAnsi="Times New Roman"/>
      <w:color w:val="000000"/>
    </w:rPr>
  </w:style>
  <w:style w:type="paragraph" w:customStyle="1" w:styleId="SLPara-Clause-nonum">
    <w:name w:val="SL Para - Clause - no num"/>
    <w:semiHidden/>
    <w:qFormat/>
    <w:rsid w:val="003B47A4"/>
    <w:pPr>
      <w:shd w:val="clear" w:color="auto" w:fill="FFFFFF"/>
      <w:spacing w:before="120" w:after="240"/>
      <w:ind w:firstLine="936"/>
    </w:pPr>
    <w:rPr>
      <w:rFonts w:ascii="Times New Roman" w:hAnsi="Times New Roman"/>
      <w:color w:val="000000"/>
      <w:sz w:val="24"/>
      <w:szCs w:val="22"/>
    </w:rPr>
  </w:style>
  <w:style w:type="paragraph" w:customStyle="1" w:styleId="PreservePara">
    <w:name w:val="Preserve Para"/>
    <w:semiHidden/>
    <w:rsid w:val="003B47A4"/>
    <w:pPr>
      <w:spacing w:before="120"/>
    </w:pPr>
    <w:rPr>
      <w:rFonts w:ascii="Times New Roman" w:hAnsi="Times New Roman"/>
      <w:color w:val="000000"/>
      <w:sz w:val="24"/>
      <w:szCs w:val="24"/>
    </w:rPr>
  </w:style>
  <w:style w:type="paragraph" w:customStyle="1" w:styleId="IgnoredSmall">
    <w:name w:val="Ignored Small"/>
    <w:semiHidden/>
    <w:rsid w:val="003B47A4"/>
    <w:pPr>
      <w:spacing w:before="120"/>
    </w:pPr>
    <w:rPr>
      <w:rFonts w:ascii="Times New Roman" w:hAnsi="Times New Roman"/>
      <w:color w:val="000000"/>
      <w:sz w:val="2"/>
      <w:szCs w:val="24"/>
    </w:rPr>
  </w:style>
  <w:style w:type="character" w:customStyle="1" w:styleId="Title-OptClause">
    <w:name w:val="Title - Opt Clause"/>
    <w:uiPriority w:val="1"/>
    <w:semiHidden/>
    <w:rsid w:val="003B47A4"/>
    <w:rPr>
      <w:rFonts w:ascii="Times New Roman" w:hAnsi="Times New Roman" w:cs="Times New Roman"/>
      <w:b w:val="0"/>
      <w:dstrike w:val="0"/>
      <w:color w:val="000000"/>
      <w:sz w:val="24"/>
      <w:u w:val="none"/>
      <w:bdr w:val="none" w:sz="0" w:space="0" w:color="auto"/>
      <w:shd w:val="clear" w:color="auto" w:fill="D9D9D9"/>
      <w:vertAlign w:val="baseline"/>
    </w:rPr>
  </w:style>
  <w:style w:type="character" w:customStyle="1" w:styleId="DefinedTermParaLevel4Char">
    <w:name w:val="Defined Term Para Level 4 Char"/>
    <w:link w:val="DefinedTermParaLevel4"/>
    <w:semiHidden/>
    <w:rsid w:val="003B47A4"/>
    <w:rPr>
      <w:rFonts w:ascii="Times New Roman" w:hAnsi="Times New Roman"/>
      <w:color w:val="000000"/>
    </w:rPr>
  </w:style>
  <w:style w:type="paragraph" w:customStyle="1" w:styleId="DefinedTermParaLevel2">
    <w:name w:val="Defined Term Para Level 2"/>
    <w:link w:val="DefinedTermParaLevel2Char"/>
    <w:semiHidden/>
    <w:rsid w:val="003B47A4"/>
    <w:pPr>
      <w:numPr>
        <w:ilvl w:val="1"/>
        <w:numId w:val="27"/>
      </w:numPr>
      <w:spacing w:before="120" w:after="240"/>
    </w:pPr>
    <w:rPr>
      <w:rFonts w:ascii="Times New Roman" w:hAnsi="Times New Roman"/>
      <w:color w:val="000000"/>
      <w:sz w:val="24"/>
      <w:szCs w:val="24"/>
    </w:rPr>
  </w:style>
  <w:style w:type="character" w:customStyle="1" w:styleId="DefinedTermParaLevel2Char">
    <w:name w:val="Defined Term Para Level 2 Char"/>
    <w:link w:val="DefinedTermParaLevel2"/>
    <w:semiHidden/>
    <w:rsid w:val="003B47A4"/>
    <w:rPr>
      <w:rFonts w:ascii="Times New Roman" w:hAnsi="Times New Roman"/>
      <w:color w:val="000000"/>
    </w:rPr>
  </w:style>
  <w:style w:type="paragraph" w:customStyle="1" w:styleId="DefinedTermParaLevel3">
    <w:name w:val="Defined Term Para Level 3"/>
    <w:link w:val="DefinedTermParaLevel3Char"/>
    <w:semiHidden/>
    <w:rsid w:val="003B47A4"/>
    <w:pPr>
      <w:numPr>
        <w:ilvl w:val="2"/>
        <w:numId w:val="27"/>
      </w:numPr>
      <w:spacing w:before="120" w:after="240"/>
    </w:pPr>
    <w:rPr>
      <w:rFonts w:ascii="Times New Roman" w:hAnsi="Times New Roman"/>
      <w:color w:val="000000"/>
      <w:sz w:val="24"/>
      <w:szCs w:val="24"/>
    </w:rPr>
  </w:style>
  <w:style w:type="paragraph" w:customStyle="1" w:styleId="DefinedTermParaLevel4">
    <w:name w:val="Defined Term Para Level 4"/>
    <w:link w:val="DefinedTermParaLevel4Char"/>
    <w:semiHidden/>
    <w:rsid w:val="003B47A4"/>
    <w:pPr>
      <w:numPr>
        <w:ilvl w:val="3"/>
        <w:numId w:val="27"/>
      </w:numPr>
      <w:spacing w:before="120" w:after="240"/>
    </w:pPr>
    <w:rPr>
      <w:rFonts w:ascii="Times New Roman" w:hAnsi="Times New Roman"/>
      <w:color w:val="000000"/>
      <w:sz w:val="24"/>
      <w:szCs w:val="24"/>
    </w:rPr>
  </w:style>
  <w:style w:type="character" w:customStyle="1" w:styleId="DefinedTermParaLevel3Char">
    <w:name w:val="Defined Term Para Level 3 Char"/>
    <w:link w:val="DefinedTermParaLevel3"/>
    <w:semiHidden/>
    <w:rsid w:val="003B47A4"/>
    <w:rPr>
      <w:rFonts w:ascii="Times New Roman" w:hAnsi="Times New Roman"/>
      <w:color w:val="000000"/>
    </w:rPr>
  </w:style>
  <w:style w:type="character" w:customStyle="1" w:styleId="List-NumberedListLevel2Char">
    <w:name w:val="List - Numbered List Level 2 Char"/>
    <w:link w:val="List-NumberedListLevel2"/>
    <w:rsid w:val="003B47A4"/>
    <w:rPr>
      <w:rFonts w:ascii="Times New Roman" w:hAnsi="Times New Roman"/>
      <w:color w:val="000000"/>
    </w:rPr>
  </w:style>
  <w:style w:type="paragraph" w:customStyle="1" w:styleId="BlankPara">
    <w:name w:val="Blank Para"/>
    <w:link w:val="BlankParaChar"/>
    <w:rsid w:val="003B47A4"/>
    <w:pPr>
      <w:spacing w:before="120" w:after="120"/>
    </w:pPr>
    <w:rPr>
      <w:rFonts w:ascii="Times New Roman" w:hAnsi="Times New Roman"/>
      <w:color w:val="000000"/>
      <w:sz w:val="24"/>
      <w:szCs w:val="24"/>
    </w:rPr>
  </w:style>
  <w:style w:type="character" w:customStyle="1" w:styleId="BlankParaChar">
    <w:name w:val="Blank Para Char"/>
    <w:link w:val="BlankPara"/>
    <w:rsid w:val="003B47A4"/>
    <w:rPr>
      <w:rFonts w:ascii="Times New Roman" w:hAnsi="Times New Roman"/>
      <w:color w:val="000000"/>
    </w:rPr>
  </w:style>
  <w:style w:type="character" w:customStyle="1" w:styleId="DocumentTypeChar">
    <w:name w:val="Document Type Char"/>
    <w:link w:val="DocumentType"/>
    <w:semiHidden/>
    <w:rsid w:val="003B47A4"/>
    <w:rPr>
      <w:rFonts w:ascii="Times New Roman" w:hAnsi="Times New Roman"/>
      <w:color w:val="000000"/>
      <w:szCs w:val="22"/>
    </w:rPr>
  </w:style>
  <w:style w:type="paragraph" w:customStyle="1" w:styleId="LetterheadTitle">
    <w:name w:val="Letterhead Title"/>
    <w:link w:val="LetterheadTitleChar"/>
    <w:qFormat/>
    <w:rsid w:val="003B47A4"/>
    <w:pPr>
      <w:spacing w:before="120" w:after="240"/>
      <w:jc w:val="center"/>
      <w:outlineLvl w:val="0"/>
    </w:pPr>
    <w:rPr>
      <w:rFonts w:ascii="Times New Roman" w:hAnsi="Times New Roman"/>
      <w:b/>
      <w:color w:val="000000"/>
      <w:sz w:val="22"/>
      <w:szCs w:val="22"/>
    </w:rPr>
  </w:style>
  <w:style w:type="character" w:customStyle="1" w:styleId="LetterheadTitleChar">
    <w:name w:val="Letterhead Title Char"/>
    <w:link w:val="LetterheadTitle"/>
    <w:rsid w:val="003B47A4"/>
    <w:rPr>
      <w:rFonts w:ascii="Times New Roman" w:hAnsi="Times New Roman"/>
      <w:b/>
      <w:color w:val="000000"/>
      <w:sz w:val="22"/>
      <w:szCs w:val="22"/>
    </w:rPr>
  </w:style>
  <w:style w:type="paragraph" w:customStyle="1" w:styleId="CenteredTitle">
    <w:name w:val="Centered Title"/>
    <w:link w:val="CenteredTitleChar"/>
    <w:qFormat/>
    <w:rsid w:val="003B47A4"/>
    <w:pPr>
      <w:spacing w:before="120"/>
      <w:jc w:val="center"/>
      <w:outlineLvl w:val="0"/>
    </w:pPr>
    <w:rPr>
      <w:rFonts w:ascii="Times New Roman" w:hAnsi="Times New Roman"/>
      <w:b/>
      <w:color w:val="000000"/>
      <w:sz w:val="24"/>
      <w:szCs w:val="24"/>
    </w:rPr>
  </w:style>
  <w:style w:type="character" w:customStyle="1" w:styleId="CenteredTitleChar">
    <w:name w:val="Centered Title Char"/>
    <w:link w:val="CenteredTitle"/>
    <w:rsid w:val="003B47A4"/>
    <w:rPr>
      <w:rFonts w:ascii="Times New Roman" w:hAnsi="Times New Roman"/>
      <w:b/>
      <w:color w:val="000000"/>
    </w:rPr>
  </w:style>
  <w:style w:type="character" w:customStyle="1" w:styleId="LinkExclude">
    <w:name w:val="Link Exclude"/>
    <w:uiPriority w:val="1"/>
    <w:rsid w:val="003B47A4"/>
    <w:rPr>
      <w:rFonts w:ascii="Times New Roman" w:hAnsi="Times New Roman"/>
      <w:color w:val="000000"/>
      <w:sz w:val="24"/>
    </w:rPr>
  </w:style>
  <w:style w:type="paragraph" w:customStyle="1" w:styleId="PreserveCover">
    <w:name w:val="Preserve Cover"/>
    <w:link w:val="PreserveCoverChar"/>
    <w:semiHidden/>
    <w:rsid w:val="003B47A4"/>
    <w:pPr>
      <w:tabs>
        <w:tab w:val="left" w:pos="1470"/>
      </w:tabs>
      <w:spacing w:before="120"/>
    </w:pPr>
    <w:rPr>
      <w:rFonts w:ascii="Times New Roman" w:hAnsi="Times New Roman"/>
      <w:color w:val="000000"/>
      <w:sz w:val="24"/>
      <w:szCs w:val="24"/>
    </w:rPr>
  </w:style>
  <w:style w:type="character" w:customStyle="1" w:styleId="PreserveCoverChar">
    <w:name w:val="Preserve Cover Char"/>
    <w:link w:val="PreserveCover"/>
    <w:semiHidden/>
    <w:rsid w:val="003B47A4"/>
    <w:rPr>
      <w:rFonts w:ascii="Times New Roman" w:hAnsi="Times New Roman"/>
      <w:color w:val="000000"/>
    </w:rPr>
  </w:style>
  <w:style w:type="paragraph" w:customStyle="1" w:styleId="ParaFirst-lineIndent">
    <w:name w:val="Para First-line Indent"/>
    <w:link w:val="ParaFirst-lineIndentChar"/>
    <w:rsid w:val="003B47A4"/>
    <w:pPr>
      <w:spacing w:before="120"/>
      <w:ind w:firstLine="720"/>
    </w:pPr>
    <w:rPr>
      <w:rFonts w:ascii="Times New Roman" w:hAnsi="Times New Roman"/>
      <w:color w:val="000000"/>
      <w:sz w:val="24"/>
      <w:szCs w:val="24"/>
    </w:rPr>
  </w:style>
  <w:style w:type="character" w:customStyle="1" w:styleId="ParaFirst-lineIndentChar">
    <w:name w:val="Para First-line Indent Char"/>
    <w:link w:val="ParaFirst-lineIndent"/>
    <w:rsid w:val="003B47A4"/>
    <w:rPr>
      <w:rFonts w:ascii="Times New Roman" w:hAnsi="Times New Roman"/>
      <w:color w:val="000000"/>
    </w:rPr>
  </w:style>
  <w:style w:type="character" w:styleId="CommentReference">
    <w:name w:val="annotation reference"/>
    <w:uiPriority w:val="99"/>
    <w:semiHidden/>
    <w:rsid w:val="000C0CDA"/>
    <w:rPr>
      <w:color w:val="000000"/>
      <w:sz w:val="16"/>
      <w:szCs w:val="16"/>
    </w:rPr>
  </w:style>
  <w:style w:type="character" w:styleId="Emphasis">
    <w:name w:val="Emphasis"/>
    <w:qFormat/>
    <w:rsid w:val="000C0CDA"/>
    <w:rPr>
      <w:i/>
      <w:iCs/>
      <w:color w:val="000000"/>
    </w:rPr>
  </w:style>
  <w:style w:type="character" w:styleId="EndnoteReference">
    <w:name w:val="endnote reference"/>
    <w:semiHidden/>
    <w:rsid w:val="000C0CDA"/>
    <w:rPr>
      <w:color w:val="000000"/>
      <w:vertAlign w:val="superscript"/>
    </w:rPr>
  </w:style>
  <w:style w:type="character" w:styleId="FollowedHyperlink">
    <w:name w:val="FollowedHyperlink"/>
    <w:semiHidden/>
    <w:rsid w:val="000C0CDA"/>
    <w:rPr>
      <w:color w:val="000000"/>
      <w:u w:val="single"/>
    </w:rPr>
  </w:style>
  <w:style w:type="paragraph" w:styleId="CommentText">
    <w:name w:val="annotation text"/>
    <w:basedOn w:val="Normal"/>
    <w:link w:val="CommentTextChar"/>
    <w:semiHidden/>
    <w:rsid w:val="000C0CDA"/>
    <w:rPr>
      <w:sz w:val="20"/>
      <w:szCs w:val="20"/>
    </w:rPr>
  </w:style>
  <w:style w:type="character" w:customStyle="1" w:styleId="CommentTextChar">
    <w:name w:val="Comment Text Char"/>
    <w:link w:val="CommentText"/>
    <w:semiHidden/>
    <w:rsid w:val="000C0CDA"/>
    <w:rPr>
      <w:color w:val="000000"/>
    </w:rPr>
  </w:style>
  <w:style w:type="paragraph" w:styleId="CommentSubject">
    <w:name w:val="annotation subject"/>
    <w:basedOn w:val="CommentText"/>
    <w:next w:val="CommentText"/>
    <w:link w:val="CommentSubjectChar"/>
    <w:semiHidden/>
    <w:rsid w:val="000C0CDA"/>
    <w:rPr>
      <w:b/>
      <w:bCs/>
    </w:rPr>
  </w:style>
  <w:style w:type="character" w:customStyle="1" w:styleId="CommentSubjectChar">
    <w:name w:val="Comment Subject Char"/>
    <w:link w:val="CommentSubject"/>
    <w:semiHidden/>
    <w:rsid w:val="000C0CDA"/>
    <w:rPr>
      <w:b/>
      <w:bCs/>
      <w:color w:val="000000"/>
    </w:rPr>
  </w:style>
  <w:style w:type="character" w:customStyle="1" w:styleId="Heading2Char">
    <w:name w:val="Heading 2 Char"/>
    <w:link w:val="Heading2"/>
    <w:uiPriority w:val="9"/>
    <w:rsid w:val="00E142BB"/>
    <w:rPr>
      <w:rFonts w:ascii="Cambria" w:eastAsia="Times New Roman" w:hAnsi="Cambria" w:cs="Times New Roman"/>
      <w:b/>
      <w:bCs/>
      <w:color w:val="000000"/>
      <w:sz w:val="26"/>
      <w:szCs w:val="26"/>
    </w:rPr>
  </w:style>
  <w:style w:type="paragraph" w:styleId="Revision">
    <w:name w:val="Revision"/>
    <w:hidden/>
    <w:uiPriority w:val="99"/>
    <w:semiHidden/>
    <w:rsid w:val="0054512C"/>
    <w:pPr>
      <w:spacing w:before="120"/>
    </w:pPr>
    <w:rPr>
      <w:color w:val="000000"/>
      <w:sz w:val="22"/>
      <w:szCs w:val="22"/>
    </w:rPr>
  </w:style>
  <w:style w:type="character" w:styleId="Strong">
    <w:name w:val="Strong"/>
    <w:qFormat/>
    <w:rsid w:val="003B47A4"/>
    <w:rPr>
      <w:b/>
      <w:bCs/>
      <w:color w:val="000000"/>
    </w:rPr>
  </w:style>
  <w:style w:type="character" w:customStyle="1" w:styleId="cosearchterm">
    <w:name w:val="co_searchterm"/>
    <w:rsid w:val="004425E1"/>
    <w:rPr>
      <w:color w:val="000000"/>
    </w:rPr>
  </w:style>
  <w:style w:type="character" w:customStyle="1" w:styleId="Bold">
    <w:name w:val="Bold"/>
    <w:rsid w:val="000762DF"/>
    <w:rPr>
      <w:b/>
      <w:i w:val="0"/>
      <w:caps w:val="0"/>
      <w:color w:val="000000"/>
      <w:u w:val="none"/>
    </w:rPr>
  </w:style>
  <w:style w:type="paragraph" w:customStyle="1" w:styleId="Default">
    <w:name w:val="Default"/>
    <w:rsid w:val="00D720E9"/>
    <w:pPr>
      <w:autoSpaceDE w:val="0"/>
      <w:autoSpaceDN w:val="0"/>
      <w:adjustRightInd w:val="0"/>
      <w:spacing w:before="120"/>
    </w:pPr>
    <w:rPr>
      <w:rFonts w:ascii="Constantia" w:hAnsi="Constantia" w:cs="Constantia"/>
      <w:color w:val="000000"/>
      <w:sz w:val="24"/>
      <w:szCs w:val="24"/>
    </w:rPr>
  </w:style>
  <w:style w:type="character" w:styleId="UnresolvedMention">
    <w:name w:val="Unresolved Mention"/>
    <w:uiPriority w:val="99"/>
    <w:semiHidden/>
    <w:unhideWhenUsed/>
    <w:rsid w:val="00DB2CEC"/>
    <w:rPr>
      <w:color w:val="000000"/>
      <w:shd w:val="clear" w:color="auto" w:fill="E6E6E6"/>
    </w:rPr>
  </w:style>
  <w:style w:type="character" w:styleId="Hashtag">
    <w:name w:val="Hashtag"/>
    <w:uiPriority w:val="99"/>
    <w:semiHidden/>
    <w:unhideWhenUsed/>
    <w:rsid w:val="006F15E2"/>
    <w:rPr>
      <w:color w:val="000000"/>
      <w:shd w:val="clear" w:color="auto" w:fill="E6E6E6"/>
    </w:rPr>
  </w:style>
  <w:style w:type="character" w:styleId="Mention">
    <w:name w:val="Mention"/>
    <w:uiPriority w:val="99"/>
    <w:unhideWhenUsed/>
    <w:rsid w:val="009B56FD"/>
    <w:rPr>
      <w:color w:val="000000"/>
      <w:shd w:val="clear" w:color="auto" w:fill="E6E6E6"/>
    </w:rPr>
  </w:style>
  <w:style w:type="character" w:styleId="SmartHyperlink">
    <w:name w:val="Smart Hyperlink"/>
    <w:uiPriority w:val="99"/>
    <w:semiHidden/>
    <w:unhideWhenUsed/>
    <w:rsid w:val="006F15E2"/>
    <w:rPr>
      <w:color w:val="000000"/>
      <w:u w:val="dotted"/>
    </w:rPr>
  </w:style>
  <w:style w:type="paragraph" w:customStyle="1" w:styleId="IgnoredSpacing">
    <w:name w:val="Ignored Spacing"/>
    <w:link w:val="IgnoredSpacingChar"/>
    <w:qFormat/>
    <w:rsid w:val="003B47A4"/>
    <w:pPr>
      <w:spacing w:before="120"/>
    </w:pPr>
    <w:rPr>
      <w:rFonts w:ascii="Times New Roman" w:hAnsi="Times New Roman"/>
      <w:color w:val="000000"/>
      <w:sz w:val="24"/>
      <w:szCs w:val="24"/>
    </w:rPr>
  </w:style>
  <w:style w:type="paragraph" w:customStyle="1" w:styleId="DescriptiveHeading">
    <w:name w:val="DescriptiveHeading"/>
    <w:link w:val="DescriptiveHeadingChar"/>
    <w:qFormat/>
    <w:rsid w:val="003B47A4"/>
    <w:pPr>
      <w:spacing w:before="360" w:after="360"/>
      <w:outlineLvl w:val="0"/>
    </w:pPr>
    <w:rPr>
      <w:rFonts w:ascii="Times New Roman" w:hAnsi="Times New Roman"/>
      <w:b/>
      <w:color w:val="000000"/>
      <w:sz w:val="22"/>
      <w:szCs w:val="22"/>
    </w:rPr>
  </w:style>
  <w:style w:type="paragraph" w:customStyle="1" w:styleId="TemplateType">
    <w:name w:val="Template Type"/>
    <w:link w:val="TemplateTypeChar"/>
    <w:semiHidden/>
    <w:qFormat/>
    <w:rsid w:val="003B47A4"/>
    <w:pPr>
      <w:spacing w:before="120"/>
    </w:pPr>
    <w:rPr>
      <w:rFonts w:ascii="Times New Roman" w:hAnsi="Times New Roman"/>
      <w:color w:val="000000"/>
      <w:sz w:val="24"/>
      <w:szCs w:val="24"/>
    </w:rPr>
  </w:style>
  <w:style w:type="paragraph" w:customStyle="1" w:styleId="DocumentType">
    <w:name w:val="Document Type"/>
    <w:basedOn w:val="TemplateType"/>
    <w:link w:val="DocumentTypeChar"/>
    <w:semiHidden/>
    <w:rsid w:val="003B47A4"/>
    <w:rPr>
      <w:szCs w:val="22"/>
    </w:rPr>
  </w:style>
  <w:style w:type="paragraph" w:customStyle="1" w:styleId="ResourceType">
    <w:name w:val="Resource Type"/>
    <w:link w:val="ResourceTypeChar"/>
    <w:semiHidden/>
    <w:qFormat/>
    <w:rsid w:val="003B47A4"/>
    <w:pPr>
      <w:spacing w:before="120"/>
    </w:pPr>
    <w:rPr>
      <w:rFonts w:ascii="Times New Roman" w:hAnsi="Times New Roman"/>
      <w:color w:val="000000"/>
      <w:sz w:val="24"/>
      <w:szCs w:val="24"/>
    </w:rPr>
  </w:style>
  <w:style w:type="paragraph" w:styleId="Title">
    <w:name w:val="Title"/>
    <w:link w:val="TitleChar"/>
    <w:qFormat/>
    <w:rsid w:val="003B47A4"/>
    <w:pPr>
      <w:spacing w:before="120"/>
    </w:pPr>
    <w:rPr>
      <w:rFonts w:ascii="Times New Roman" w:hAnsi="Times New Roman"/>
      <w:color w:val="000000"/>
      <w:sz w:val="24"/>
      <w:szCs w:val="22"/>
    </w:rPr>
  </w:style>
  <w:style w:type="paragraph" w:customStyle="1" w:styleId="InternalAuthor">
    <w:name w:val="Internal Author"/>
    <w:link w:val="InternalAuthorChar"/>
    <w:semiHidden/>
    <w:qFormat/>
    <w:rsid w:val="003B47A4"/>
    <w:pPr>
      <w:spacing w:before="120"/>
    </w:pPr>
    <w:rPr>
      <w:rFonts w:ascii="Times New Roman" w:hAnsi="Times New Roman"/>
      <w:color w:val="000000"/>
      <w:sz w:val="24"/>
      <w:szCs w:val="22"/>
    </w:rPr>
  </w:style>
  <w:style w:type="paragraph" w:customStyle="1" w:styleId="MaintenanceEditor">
    <w:name w:val="Maintenance Editor"/>
    <w:link w:val="MaintenanceEditorChar"/>
    <w:semiHidden/>
    <w:qFormat/>
    <w:rsid w:val="003B47A4"/>
    <w:pPr>
      <w:spacing w:before="120"/>
    </w:pPr>
    <w:rPr>
      <w:rFonts w:ascii="Times New Roman" w:hAnsi="Times New Roman"/>
      <w:color w:val="000000"/>
      <w:sz w:val="24"/>
      <w:szCs w:val="22"/>
    </w:rPr>
  </w:style>
  <w:style w:type="paragraph" w:customStyle="1" w:styleId="AuthoringGroup">
    <w:name w:val="Authoring Group"/>
    <w:link w:val="AuthoringGroupChar"/>
    <w:semiHidden/>
    <w:qFormat/>
    <w:rsid w:val="003B47A4"/>
    <w:pPr>
      <w:spacing w:before="120"/>
    </w:pPr>
    <w:rPr>
      <w:rFonts w:ascii="Times New Roman" w:hAnsi="Times New Roman"/>
      <w:color w:val="000000"/>
      <w:sz w:val="24"/>
      <w:szCs w:val="22"/>
    </w:rPr>
  </w:style>
  <w:style w:type="paragraph" w:customStyle="1" w:styleId="IgnoredTemplateText">
    <w:name w:val="Ignored Template Text"/>
    <w:link w:val="IgnoredTemplateTextChar"/>
    <w:semiHidden/>
    <w:qFormat/>
    <w:rsid w:val="003B47A4"/>
    <w:pPr>
      <w:spacing w:before="120"/>
    </w:pPr>
    <w:rPr>
      <w:rFonts w:ascii="Times New Roman" w:hAnsi="Times New Roman"/>
      <w:color w:val="000000"/>
      <w:sz w:val="22"/>
      <w:szCs w:val="18"/>
    </w:rPr>
  </w:style>
  <w:style w:type="paragraph" w:customStyle="1" w:styleId="InternalTOC">
    <w:name w:val="Internal TOC"/>
    <w:semiHidden/>
    <w:qFormat/>
    <w:rsid w:val="003B47A4"/>
    <w:pPr>
      <w:spacing w:before="120"/>
    </w:pPr>
    <w:rPr>
      <w:rFonts w:ascii="Times New Roman" w:hAnsi="Times New Roman"/>
      <w:color w:val="000000"/>
      <w:sz w:val="22"/>
      <w:szCs w:val="22"/>
    </w:rPr>
  </w:style>
  <w:style w:type="paragraph" w:customStyle="1" w:styleId="ResourceHistoryTitle">
    <w:name w:val="Resource History Title"/>
    <w:link w:val="ResourceHistoryTitleChar"/>
    <w:qFormat/>
    <w:rsid w:val="003B47A4"/>
    <w:pPr>
      <w:spacing w:before="120"/>
    </w:pPr>
    <w:rPr>
      <w:rFonts w:ascii="Times New Roman" w:hAnsi="Times New Roman" w:cs="Calibri"/>
      <w:b/>
      <w:bCs/>
      <w:color w:val="000000"/>
      <w:sz w:val="24"/>
      <w:szCs w:val="22"/>
    </w:rPr>
  </w:style>
  <w:style w:type="paragraph" w:customStyle="1" w:styleId="ResourceHistoryDesc">
    <w:name w:val="Resource History Desc"/>
    <w:link w:val="ResourceHistoryDescChar"/>
    <w:qFormat/>
    <w:rsid w:val="003B47A4"/>
    <w:pPr>
      <w:spacing w:before="120"/>
    </w:pPr>
    <w:rPr>
      <w:rFonts w:ascii="Times New Roman" w:hAnsi="Times New Roman"/>
      <w:color w:val="000000"/>
      <w:sz w:val="24"/>
      <w:szCs w:val="24"/>
    </w:rPr>
  </w:style>
  <w:style w:type="paragraph" w:customStyle="1" w:styleId="Abstract">
    <w:name w:val="Abstract"/>
    <w:link w:val="AbstractChar"/>
    <w:qFormat/>
    <w:rsid w:val="003B47A4"/>
    <w:pPr>
      <w:spacing w:before="120" w:after="120"/>
    </w:pPr>
    <w:rPr>
      <w:rFonts w:ascii="Times New Roman" w:hAnsi="Times New Roman"/>
      <w:color w:val="000000"/>
      <w:sz w:val="24"/>
      <w:szCs w:val="24"/>
    </w:rPr>
  </w:style>
  <w:style w:type="paragraph" w:customStyle="1" w:styleId="PinPointRef">
    <w:name w:val="PinPoint Ref"/>
    <w:link w:val="PinPointRefChar"/>
    <w:qFormat/>
    <w:rsid w:val="003B47A4"/>
    <w:pPr>
      <w:spacing w:before="120"/>
      <w:outlineLvl w:val="0"/>
    </w:pPr>
    <w:rPr>
      <w:rFonts w:ascii="Times New Roman" w:hAnsi="Times New Roman"/>
      <w:b/>
      <w:color w:val="000000"/>
      <w:sz w:val="18"/>
      <w:szCs w:val="22"/>
    </w:rPr>
  </w:style>
  <w:style w:type="paragraph" w:customStyle="1" w:styleId="DraftingNoteTitle">
    <w:name w:val="Drafting Note Title"/>
    <w:link w:val="DraftingNoteTitleChar"/>
    <w:qFormat/>
    <w:rsid w:val="003B47A4"/>
    <w:pPr>
      <w:spacing w:before="120" w:after="480"/>
      <w:outlineLvl w:val="0"/>
    </w:pPr>
    <w:rPr>
      <w:b/>
      <w:color w:val="000000"/>
      <w:sz w:val="24"/>
      <w:szCs w:val="22"/>
    </w:rPr>
  </w:style>
  <w:style w:type="paragraph" w:customStyle="1" w:styleId="Paragraph">
    <w:name w:val="Paragraph"/>
    <w:link w:val="ParagraphChar1"/>
    <w:qFormat/>
    <w:rsid w:val="003B47A4"/>
    <w:pPr>
      <w:spacing w:before="120"/>
    </w:pPr>
    <w:rPr>
      <w:rFonts w:ascii="Times New Roman" w:hAnsi="Times New Roman"/>
      <w:color w:val="000000"/>
      <w:sz w:val="24"/>
      <w:szCs w:val="24"/>
    </w:rPr>
  </w:style>
  <w:style w:type="paragraph" w:customStyle="1" w:styleId="BulletList1">
    <w:name w:val="Bullet List 1"/>
    <w:link w:val="BulletList1Char"/>
    <w:qFormat/>
    <w:rsid w:val="003B47A4"/>
    <w:pPr>
      <w:numPr>
        <w:numId w:val="19"/>
      </w:numPr>
      <w:spacing w:before="120" w:after="120"/>
    </w:pPr>
    <w:rPr>
      <w:rFonts w:ascii="Times New Roman" w:hAnsi="Times New Roman"/>
      <w:color w:val="000000"/>
      <w:sz w:val="24"/>
      <w:szCs w:val="24"/>
    </w:rPr>
  </w:style>
  <w:style w:type="paragraph" w:customStyle="1" w:styleId="HeadingLevel1">
    <w:name w:val="Heading Level 1"/>
    <w:link w:val="HeadingLevel1Char"/>
    <w:qFormat/>
    <w:rsid w:val="003B47A4"/>
    <w:pPr>
      <w:spacing w:before="120" w:after="240"/>
      <w:outlineLvl w:val="0"/>
    </w:pPr>
    <w:rPr>
      <w:b/>
      <w:color w:val="000000"/>
      <w:sz w:val="24"/>
      <w:szCs w:val="22"/>
    </w:rPr>
  </w:style>
  <w:style w:type="paragraph" w:customStyle="1" w:styleId="DocumentTitle">
    <w:name w:val="Document Title"/>
    <w:link w:val="DocumentTitleChar"/>
    <w:qFormat/>
    <w:rsid w:val="003B47A4"/>
    <w:pPr>
      <w:spacing w:before="120" w:after="240"/>
      <w:jc w:val="center"/>
      <w:outlineLvl w:val="0"/>
    </w:pPr>
    <w:rPr>
      <w:rFonts w:ascii="Times New Roman" w:hAnsi="Times New Roman"/>
      <w:b/>
      <w:color w:val="000000"/>
      <w:sz w:val="32"/>
      <w:szCs w:val="24"/>
    </w:rPr>
  </w:style>
  <w:style w:type="paragraph" w:customStyle="1" w:styleId="SFPara-Clause">
    <w:name w:val="SF Para - Clause"/>
    <w:link w:val="SFPara-ClauseChar"/>
    <w:qFormat/>
    <w:rsid w:val="003B47A4"/>
    <w:pPr>
      <w:numPr>
        <w:numId w:val="40"/>
      </w:numPr>
      <w:spacing w:before="240" w:after="240"/>
      <w:outlineLvl w:val="0"/>
    </w:pPr>
    <w:rPr>
      <w:rFonts w:ascii="Times New Roman" w:hAnsi="Times New Roman"/>
      <w:color w:val="000000"/>
      <w:sz w:val="24"/>
      <w:szCs w:val="24"/>
    </w:rPr>
  </w:style>
  <w:style w:type="paragraph" w:customStyle="1" w:styleId="SFParasubclause1">
    <w:name w:val="SF Para subclause 1"/>
    <w:link w:val="SFParasubclause1Char"/>
    <w:qFormat/>
    <w:rsid w:val="003B47A4"/>
    <w:pPr>
      <w:numPr>
        <w:ilvl w:val="1"/>
        <w:numId w:val="40"/>
      </w:numPr>
      <w:spacing w:before="120" w:after="240"/>
      <w:outlineLvl w:val="1"/>
    </w:pPr>
    <w:rPr>
      <w:rFonts w:ascii="Times New Roman" w:hAnsi="Times New Roman"/>
      <w:color w:val="000000"/>
      <w:sz w:val="24"/>
      <w:szCs w:val="24"/>
    </w:rPr>
  </w:style>
  <w:style w:type="paragraph" w:customStyle="1" w:styleId="SFPara-Clause-nonum">
    <w:name w:val="SF Para - Clause - no num"/>
    <w:link w:val="SFPara-Clause-nonumChar"/>
    <w:qFormat/>
    <w:rsid w:val="003B47A4"/>
    <w:pPr>
      <w:spacing w:before="240" w:after="240"/>
      <w:ind w:firstLine="1440"/>
      <w:outlineLvl w:val="0"/>
    </w:pPr>
    <w:rPr>
      <w:rFonts w:ascii="Times New Roman" w:hAnsi="Times New Roman"/>
      <w:color w:val="000000"/>
      <w:sz w:val="24"/>
      <w:szCs w:val="24"/>
    </w:rPr>
  </w:style>
  <w:style w:type="paragraph" w:customStyle="1" w:styleId="SFParasubclause2">
    <w:name w:val="SF Para subclause 2"/>
    <w:link w:val="SFParasubclause2Char"/>
    <w:qFormat/>
    <w:rsid w:val="003B47A4"/>
    <w:pPr>
      <w:numPr>
        <w:ilvl w:val="2"/>
        <w:numId w:val="40"/>
      </w:numPr>
      <w:spacing w:before="120" w:after="240"/>
      <w:outlineLvl w:val="2"/>
    </w:pPr>
    <w:rPr>
      <w:rFonts w:ascii="Times New Roman" w:hAnsi="Times New Roman"/>
      <w:color w:val="000000"/>
      <w:sz w:val="24"/>
      <w:szCs w:val="24"/>
    </w:rPr>
  </w:style>
  <w:style w:type="paragraph" w:customStyle="1" w:styleId="PageBrk">
    <w:name w:val="Page Brk"/>
    <w:link w:val="PageBrkChar"/>
    <w:qFormat/>
    <w:rsid w:val="003B47A4"/>
    <w:pPr>
      <w:spacing w:before="240" w:after="240"/>
      <w:jc w:val="center"/>
    </w:pPr>
    <w:rPr>
      <w:rFonts w:ascii="Times New Roman" w:hAnsi="Times New Roman"/>
      <w:color w:val="000000"/>
      <w:szCs w:val="22"/>
    </w:rPr>
  </w:style>
  <w:style w:type="paragraph" w:customStyle="1" w:styleId="AttachmentName">
    <w:name w:val="Attachment Name"/>
    <w:link w:val="AttachmentNameChar"/>
    <w:qFormat/>
    <w:rsid w:val="003B47A4"/>
    <w:pPr>
      <w:spacing w:before="120" w:after="240"/>
      <w:jc w:val="center"/>
    </w:pPr>
    <w:rPr>
      <w:rFonts w:ascii="Times New Roman" w:hAnsi="Times New Roman"/>
      <w:b/>
      <w:caps/>
      <w:color w:val="000000"/>
      <w:sz w:val="24"/>
      <w:szCs w:val="22"/>
    </w:rPr>
  </w:style>
  <w:style w:type="character" w:customStyle="1" w:styleId="ParagraphChar">
    <w:name w:val="Paragraph Char"/>
    <w:rsid w:val="003B47A4"/>
    <w:rPr>
      <w:rFonts w:ascii="Times New Roman" w:hAnsi="Times New Roman"/>
      <w:color w:val="000000"/>
      <w:sz w:val="24"/>
      <w:szCs w:val="24"/>
    </w:rPr>
  </w:style>
  <w:style w:type="paragraph" w:customStyle="1" w:styleId="Para">
    <w:name w:val="Para"/>
    <w:link w:val="ParaChar"/>
    <w:qFormat/>
    <w:rsid w:val="003B47A4"/>
    <w:pPr>
      <w:spacing w:before="120"/>
    </w:pPr>
    <w:rPr>
      <w:rFonts w:ascii="Times New Roman" w:hAnsi="Times New Roman"/>
      <w:color w:val="000000"/>
      <w:sz w:val="24"/>
      <w:szCs w:val="24"/>
    </w:rPr>
  </w:style>
  <w:style w:type="character" w:customStyle="1" w:styleId="ParaChar">
    <w:name w:val="Para Char"/>
    <w:link w:val="Para"/>
    <w:rsid w:val="003B47A4"/>
    <w:rPr>
      <w:rFonts w:ascii="Times New Roman" w:hAnsi="Times New Roman"/>
      <w:color w:val="000000"/>
    </w:rPr>
  </w:style>
  <w:style w:type="paragraph" w:customStyle="1" w:styleId="AttorneyName">
    <w:name w:val="Attorney Name"/>
    <w:basedOn w:val="Normal"/>
    <w:semiHidden/>
    <w:rsid w:val="003B47A4"/>
    <w:pPr>
      <w:spacing w:line="227" w:lineRule="exact"/>
    </w:pPr>
    <w:rPr>
      <w:szCs w:val="20"/>
    </w:rPr>
  </w:style>
  <w:style w:type="paragraph" w:customStyle="1" w:styleId="StyleCustomizableHeadingUnderline">
    <w:name w:val="Style Customizable Heading + Underline"/>
    <w:rsid w:val="003B47A4"/>
    <w:pPr>
      <w:spacing w:before="120"/>
      <w:jc w:val="center"/>
      <w:outlineLvl w:val="0"/>
    </w:pPr>
    <w:rPr>
      <w:rFonts w:ascii="Times New Roman" w:hAnsi="Times New Roman"/>
      <w:bCs/>
      <w:color w:val="000000"/>
      <w:sz w:val="24"/>
      <w:szCs w:val="22"/>
      <w:u w:val="single"/>
    </w:rPr>
  </w:style>
  <w:style w:type="paragraph" w:customStyle="1" w:styleId="E027B61024E14DDBA07128E9B0BF5D4F">
    <w:name w:val="E027B61024E14DDBA07128E9B0BF5D4F"/>
    <w:semiHidden/>
    <w:rsid w:val="003B47A4"/>
    <w:pPr>
      <w:tabs>
        <w:tab w:val="num" w:pos="1440"/>
      </w:tabs>
      <w:spacing w:before="120"/>
      <w:ind w:left="1440" w:hanging="360"/>
      <w:contextualSpacing/>
    </w:pPr>
    <w:rPr>
      <w:color w:val="000000"/>
      <w:sz w:val="24"/>
      <w:szCs w:val="24"/>
    </w:rPr>
  </w:style>
  <w:style w:type="paragraph" w:customStyle="1" w:styleId="SectionBrk">
    <w:name w:val="Section Brk"/>
    <w:link w:val="SectionBrkChar"/>
    <w:qFormat/>
    <w:rsid w:val="003B47A4"/>
    <w:pPr>
      <w:spacing w:before="120"/>
      <w:jc w:val="center"/>
    </w:pPr>
    <w:rPr>
      <w:rFonts w:ascii="Times New Roman" w:hAnsi="Times New Roman"/>
      <w:color w:val="000000"/>
      <w:szCs w:val="22"/>
    </w:rPr>
  </w:style>
  <w:style w:type="character" w:customStyle="1" w:styleId="SectionBrkChar">
    <w:name w:val="Section Brk Char"/>
    <w:link w:val="SectionBrk"/>
    <w:rsid w:val="003B47A4"/>
    <w:rPr>
      <w:rFonts w:ascii="Times New Roman" w:hAnsi="Times New Roman"/>
      <w:color w:val="000000"/>
      <w:sz w:val="20"/>
      <w:szCs w:val="22"/>
    </w:rPr>
  </w:style>
  <w:style w:type="character" w:customStyle="1" w:styleId="ParagraphChar1">
    <w:name w:val="Paragraph Char1"/>
    <w:link w:val="Paragraph"/>
    <w:rsid w:val="003B47A4"/>
    <w:rPr>
      <w:rFonts w:ascii="Times New Roman" w:hAnsi="Times New Roman"/>
      <w:color w:val="000000"/>
    </w:rPr>
  </w:style>
  <w:style w:type="paragraph" w:customStyle="1" w:styleId="A47E0F4E963F43C294387B6B51207E762">
    <w:name w:val="A47E0F4E963F43C294387B6B51207E762"/>
    <w:rsid w:val="00EC26BB"/>
    <w:pPr>
      <w:tabs>
        <w:tab w:val="num" w:pos="1440"/>
      </w:tabs>
      <w:ind w:left="1440" w:hanging="360"/>
      <w:contextualSpacing/>
    </w:pPr>
    <w:rPr>
      <w:rFonts w:ascii="Times New Roman" w:hAnsi="Times New Roman"/>
      <w:color w:val="000000"/>
      <w:sz w:val="24"/>
      <w:szCs w:val="24"/>
    </w:rPr>
  </w:style>
  <w:style w:type="paragraph" w:styleId="TOC1">
    <w:name w:val="toc 1"/>
    <w:basedOn w:val="Normal"/>
    <w:next w:val="Normal"/>
    <w:autoRedefine/>
    <w:rsid w:val="00805BCE"/>
    <w:pPr>
      <w:spacing w:after="100"/>
    </w:pPr>
  </w:style>
  <w:style w:type="paragraph" w:customStyle="1" w:styleId="PDHeader">
    <w:name w:val="PDHeader"/>
    <w:basedOn w:val="Normal"/>
    <w:uiPriority w:val="99"/>
    <w:rsid w:val="00EC5705"/>
    <w:pPr>
      <w:spacing w:before="0" w:line="360" w:lineRule="auto"/>
    </w:pPr>
    <w:rPr>
      <w:rFonts w:eastAsiaTheme="minorHAnsi" w:cs="Arial"/>
      <w:sz w:val="16"/>
      <w:szCs w:val="16"/>
    </w:rPr>
  </w:style>
  <w:style w:type="table" w:customStyle="1" w:styleId="TableGridWithHeader">
    <w:name w:val="TableGridWithHeader"/>
    <w:basedOn w:val="TableNormal"/>
    <w:uiPriority w:val="59"/>
    <w:rsid w:val="00EC5705"/>
    <w:pPr>
      <w:spacing w:line="360" w:lineRule="auto"/>
      <w:ind w:left="105" w:right="105"/>
    </w:pPr>
    <w:rPr>
      <w:rFonts w:eastAsiaTheme="minorHAnsi" w:cs="Arial"/>
      <w:color w:val="000000"/>
      <w:sz w:val="22"/>
      <w:szCs w:val="22"/>
    </w:rPr>
    <w:tblPr>
      <w:tblStyleRowBandSize w:val="1"/>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
    <w:tcPr>
      <w:tcMar>
        <w:top w:w="105" w:type="dxa"/>
        <w:bottom w:w="105" w:type="dxa"/>
      </w:tcMar>
    </w:tcPr>
    <w:tblStylePr w:type="firstRow">
      <w:pPr>
        <w:spacing w:before="0" w:after="0" w:line="360" w:lineRule="auto"/>
        <w:jc w:val="left"/>
      </w:pPr>
      <w:rPr>
        <w:rFonts w:ascii="Arial" w:hAnsi="Arial" w:cs="Arial"/>
        <w:b/>
        <w:bCs/>
        <w:i w:val="0"/>
        <w:iCs w:val="0"/>
        <w:caps w:val="0"/>
        <w:color w:val="000000"/>
        <w:sz w:val="22"/>
        <w:szCs w:val="22"/>
        <w:u w:val="none"/>
      </w:rPr>
      <w:tblPr/>
      <w:tcPr>
        <w:shd w:val="clear" w:color="auto" w:fill="EFEFEF"/>
      </w:tcPr>
    </w:tblStylePr>
  </w:style>
  <w:style w:type="table" w:customStyle="1" w:styleId="PDRowItem">
    <w:name w:val="PDRowItem"/>
    <w:uiPriority w:val="99"/>
    <w:rsid w:val="00EC5705"/>
    <w:pPr>
      <w:spacing w:after="200" w:line="276" w:lineRule="auto"/>
    </w:pPr>
    <w:rPr>
      <w:rFonts w:asciiTheme="minorHAnsi" w:eastAsiaTheme="minorHAnsi" w:hAnsiTheme="minorHAnsi" w:cstheme="minorBidi"/>
      <w:sz w:val="22"/>
      <w:szCs w:val="22"/>
    </w:rPr>
    <w:tblPr>
      <w:tblCellMar>
        <w:top w:w="0" w:type="dxa"/>
        <w:left w:w="0" w:type="dxa"/>
        <w:bottom w:w="350" w:type="dxa"/>
        <w:right w:w="180" w:type="dxa"/>
      </w:tblCellMar>
    </w:tblPr>
  </w:style>
  <w:style w:type="paragraph" w:customStyle="1" w:styleId="PDParagraphDefault">
    <w:name w:val="PDParagraphDefault"/>
    <w:basedOn w:val="Normal"/>
    <w:uiPriority w:val="99"/>
    <w:rsid w:val="00EC5705"/>
    <w:pPr>
      <w:spacing w:before="0" w:line="360" w:lineRule="auto"/>
    </w:pPr>
    <w:rPr>
      <w:rFonts w:eastAsiaTheme="minorHAnsi" w:cs="Arial"/>
      <w:sz w:val="22"/>
      <w:szCs w:val="22"/>
    </w:rPr>
  </w:style>
  <w:style w:type="table" w:customStyle="1" w:styleId="CustomGrid">
    <w:name w:val="CustomGrid"/>
    <w:basedOn w:val="TableNormal"/>
    <w:uiPriority w:val="59"/>
    <w:rsid w:val="00EC5705"/>
    <w:pPr>
      <w:spacing w:line="276" w:lineRule="auto"/>
      <w:ind w:left="45" w:right="45"/>
    </w:pPr>
    <w:rPr>
      <w:rFonts w:eastAsiaTheme="minorHAnsi" w:cs="Arial"/>
      <w:color w:val="000000"/>
      <w:sz w:val="22"/>
      <w:szCs w:val="22"/>
    </w:rPr>
    <w:tblPr>
      <w:tblStyleRowBandSize w:val="1"/>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
    <w:tcPr>
      <w:tcMar>
        <w:top w:w="45" w:type="dxa"/>
        <w:bottom w:w="45" w:type="dxa"/>
      </w:tcMar>
    </w:tcPr>
  </w:style>
  <w:style w:type="character" w:customStyle="1" w:styleId="Heading3Char">
    <w:name w:val="Heading 3 Char"/>
    <w:basedOn w:val="DefaultParagraphFont"/>
    <w:link w:val="Heading3"/>
    <w:uiPriority w:val="9"/>
    <w:rsid w:val="007A314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C4CDD"/>
    <w:pPr>
      <w:spacing w:before="0" w:after="120" w:line="276" w:lineRule="auto"/>
      <w:ind w:left="907" w:hanging="547"/>
      <w:jc w:val="both"/>
    </w:pPr>
    <w:rPr>
      <w:rFonts w:asciiTheme="minorHAnsi" w:eastAsiaTheme="minorEastAsia" w:hAnsiTheme="minorHAnsi" w:cstheme="minorBidi"/>
      <w:color w:val="auto"/>
      <w:sz w:val="22"/>
      <w:szCs w:val="22"/>
    </w:rPr>
  </w:style>
  <w:style w:type="paragraph" w:styleId="NormalWeb">
    <w:name w:val="Normal (Web)"/>
    <w:basedOn w:val="Normal"/>
    <w:uiPriority w:val="99"/>
    <w:semiHidden/>
    <w:unhideWhenUsed/>
    <w:rsid w:val="00807F09"/>
    <w:pPr>
      <w:spacing w:before="100" w:beforeAutospacing="1" w:after="100" w:afterAutospacing="1"/>
    </w:pPr>
    <w:rPr>
      <w:rFonts w:ascii="Times New Roman" w:hAnsi="Times New Roman"/>
      <w:color w:val="auto"/>
    </w:rPr>
  </w:style>
  <w:style w:type="paragraph" w:customStyle="1" w:styleId="paragraph0">
    <w:name w:val="paragraph"/>
    <w:basedOn w:val="Normal"/>
    <w:rsid w:val="001A62A1"/>
    <w:pPr>
      <w:spacing w:before="100" w:beforeAutospacing="1" w:after="100" w:afterAutospacing="1"/>
    </w:pPr>
    <w:rPr>
      <w:rFonts w:ascii="Times New Roman" w:hAnsi="Times New Roman"/>
      <w:color w:val="auto"/>
    </w:rPr>
  </w:style>
  <w:style w:type="character" w:customStyle="1" w:styleId="normaltextrun">
    <w:name w:val="normaltextrun"/>
    <w:basedOn w:val="DefaultParagraphFont"/>
    <w:rsid w:val="001A62A1"/>
  </w:style>
  <w:style w:type="character" w:customStyle="1" w:styleId="eop">
    <w:name w:val="eop"/>
    <w:basedOn w:val="DefaultParagraphFont"/>
    <w:rsid w:val="001A62A1"/>
  </w:style>
  <w:style w:type="numbering" w:customStyle="1" w:styleId="CurrentList1">
    <w:name w:val="Current List1"/>
    <w:uiPriority w:val="99"/>
    <w:rsid w:val="00E27E22"/>
    <w:pPr>
      <w:numPr>
        <w:numId w:val="9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redoak.com/product-description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11ed42-2230-46af-8184-64c40d0d849b">
      <Terms xmlns="http://schemas.microsoft.com/office/infopath/2007/PartnerControls"/>
    </lcf76f155ced4ddcb4097134ff3c332f>
    <TaxCatchAll xmlns="8acb60c0-ca58-4b79-afcb-9e74e4f1bb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2ECBB3B044D5448690C2C6806A69A3" ma:contentTypeVersion="12" ma:contentTypeDescription="Create a new document." ma:contentTypeScope="" ma:versionID="d69b84aad392cfb5aa450ed7b6780edd">
  <xsd:schema xmlns:xsd="http://www.w3.org/2001/XMLSchema" xmlns:xs="http://www.w3.org/2001/XMLSchema" xmlns:p="http://schemas.microsoft.com/office/2006/metadata/properties" xmlns:ns2="d811ed42-2230-46af-8184-64c40d0d849b" xmlns:ns3="8acb60c0-ca58-4b79-afcb-9e74e4f1bbe6" targetNamespace="http://schemas.microsoft.com/office/2006/metadata/properties" ma:root="true" ma:fieldsID="0aadb487e75b581f8736efffbf92aa4a" ns2:_="" ns3:_="">
    <xsd:import namespace="d811ed42-2230-46af-8184-64c40d0d849b"/>
    <xsd:import namespace="8acb60c0-ca58-4b79-afcb-9e74e4f1bb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1ed42-2230-46af-8184-64c40d0d8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18f67a-f4d9-4d3b-a88c-237afab05e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cb60c0-ca58-4b79-afcb-9e74e4f1bb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a03bbc-bab7-41be-9a07-8ff07b5d0ecd}" ma:internalName="TaxCatchAll" ma:showField="CatchAllData" ma:web="8acb60c0-ca58-4b79-afcb-9e74e4f1b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DFE11-DC50-43FD-9334-01389C688DDC}">
  <ds:schemaRefs>
    <ds:schemaRef ds:uri="http://schemas.microsoft.com/sharepoint/v3/contenttype/forms"/>
  </ds:schemaRefs>
</ds:datastoreItem>
</file>

<file path=customXml/itemProps2.xml><?xml version="1.0" encoding="utf-8"?>
<ds:datastoreItem xmlns:ds="http://schemas.openxmlformats.org/officeDocument/2006/customXml" ds:itemID="{096014FD-9134-4AEF-87AC-4E7F9118AC5C}">
  <ds:schemaRefs>
    <ds:schemaRef ds:uri="http://schemas.microsoft.com/office/2006/metadata/properties"/>
    <ds:schemaRef ds:uri="http://schemas.microsoft.com/office/infopath/2007/PartnerControls"/>
    <ds:schemaRef ds:uri="d811ed42-2230-46af-8184-64c40d0d849b"/>
    <ds:schemaRef ds:uri="8acb60c0-ca58-4b79-afcb-9e74e4f1bbe6"/>
  </ds:schemaRefs>
</ds:datastoreItem>
</file>

<file path=customXml/itemProps3.xml><?xml version="1.0" encoding="utf-8"?>
<ds:datastoreItem xmlns:ds="http://schemas.openxmlformats.org/officeDocument/2006/customXml" ds:itemID="{F296E813-BE4C-4EDB-BEE0-F874EA58E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1ed42-2230-46af-8184-64c40d0d849b"/>
    <ds:schemaRef ds:uri="8acb60c0-ca58-4b79-afcb-9e74e4f1b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4038</Words>
  <Characters>23023</Characters>
  <Application>Microsoft Office Word</Application>
  <DocSecurity>0</DocSecurity>
  <Lines>191</Lines>
  <Paragraphs>54</Paragraphs>
  <ScaleCrop>false</ScaleCrop>
  <Company>Hewlett-Packard Company</Company>
  <LinksUpToDate>false</LinksUpToDate>
  <CharactersWithSpaces>27007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 Patricia (Legal)</dc:creator>
  <cp:keywords/>
  <dc:description/>
  <cp:lastModifiedBy>Harriet Christie</cp:lastModifiedBy>
  <cp:revision>2</cp:revision>
  <cp:lastPrinted>2017-10-20T13:40:00Z</cp:lastPrinted>
  <dcterms:created xsi:type="dcterms:W3CDTF">2026-10-30T19:26:00Z</dcterms:created>
  <dcterms:modified xsi:type="dcterms:W3CDTF">2026-10-30T19:26:00Z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0x010100A52ECBB3B044D5448690C2C6806A69A3</vt:lpwstr>
  </property>
  <property fmtid="{D5CDD505-2E9C-101B-9397-08002B2CF9AE}" pid="3" name="MediaServiceImageTags">
    <vt:lpwstr/>
  </property>
  <property fmtid="{D5CDD505-2E9C-101B-9397-08002B2CF9AE}" pid="4" name="docLang">
    <vt:lpwstr>en</vt:lpwstr>
  </property>
</Properties>
</file>